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E6D22" w:rsidR="00137C95" w:rsidP="00137C95" w:rsidRDefault="00137C95" w14:paraId="171EDC83" w14:textId="62F2E909">
      <w:pPr>
        <w:pStyle w:val="BCBody"/>
        <w:tabs>
          <w:tab w:val="right" w:pos="9781"/>
        </w:tabs>
        <w:rPr>
          <w:rFonts w:ascii="Simplon Norm" w:hAnsi="Simplon Norm"/>
          <w:sz w:val="48"/>
          <w:szCs w:val="48"/>
        </w:rPr>
      </w:pPr>
      <w:bookmarkStart w:name="_Toc73944836" w:id="0"/>
      <w:r w:rsidRPr="008E6D22">
        <w:rPr>
          <w:rFonts w:ascii="Simplon Norm" w:hAnsi="Simplon Norm"/>
          <w:noProof/>
        </w:rPr>
        <w:drawing>
          <wp:anchor distT="0" distB="0" distL="114300" distR="114300" simplePos="0" relativeHeight="251658240" behindDoc="0" locked="0" layoutInCell="1" allowOverlap="1" wp14:anchorId="3B827713" wp14:editId="2CEF5058">
            <wp:simplePos x="0" y="0"/>
            <wp:positionH relativeFrom="column">
              <wp:posOffset>157480</wp:posOffset>
            </wp:positionH>
            <wp:positionV relativeFrom="paragraph">
              <wp:posOffset>0</wp:posOffset>
            </wp:positionV>
            <wp:extent cx="1466999" cy="112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466999" cy="1126800"/>
                    </a:xfrm>
                    <a:prstGeom prst="rect">
                      <a:avLst/>
                    </a:prstGeom>
                    <a:noFill/>
                  </pic:spPr>
                </pic:pic>
              </a:graphicData>
            </a:graphic>
            <wp14:sizeRelH relativeFrom="margin">
              <wp14:pctWidth>0</wp14:pctWidth>
            </wp14:sizeRelH>
            <wp14:sizeRelV relativeFrom="margin">
              <wp14:pctHeight>0</wp14:pctHeight>
            </wp14:sizeRelV>
          </wp:anchor>
        </w:drawing>
      </w:r>
      <w:r w:rsidRPr="008E6D22">
        <w:rPr>
          <w:rFonts w:ascii="Simplon Norm" w:hAnsi="Simplon Norm"/>
          <w:sz w:val="40"/>
          <w:szCs w:val="42"/>
        </w:rPr>
        <w:tab/>
      </w:r>
      <w:r w:rsidRPr="008E6D22" w:rsidR="69DAB438">
        <w:rPr>
          <w:rFonts w:ascii="Simplon Norm" w:hAnsi="Simplon Norm"/>
          <w:sz w:val="32"/>
          <w:szCs w:val="32"/>
        </w:rPr>
        <w:t>U</w:t>
      </w:r>
      <w:r w:rsidRPr="008E6D22">
        <w:rPr>
          <w:rFonts w:ascii="Simplon Norm" w:hAnsi="Simplon Norm"/>
          <w:sz w:val="32"/>
          <w:szCs w:val="32"/>
        </w:rPr>
        <w:t>P Building and Construction Pty Ltd</w:t>
      </w:r>
    </w:p>
    <w:p w:rsidRPr="008E6D22" w:rsidR="00137C95" w:rsidP="00137C95" w:rsidRDefault="00137C95" w14:paraId="15FE4171" w14:textId="77777777">
      <w:pPr>
        <w:pStyle w:val="BCBody"/>
        <w:tabs>
          <w:tab w:val="right" w:pos="9781"/>
        </w:tabs>
        <w:rPr>
          <w:rFonts w:ascii="Simplon Norm" w:hAnsi="Simplon Norm"/>
          <w:sz w:val="28"/>
          <w:szCs w:val="32"/>
          <w:lang w:val="en-US" w:bidi="en-US"/>
        </w:rPr>
      </w:pPr>
      <w:r w:rsidRPr="008E6D22">
        <w:rPr>
          <w:rFonts w:ascii="Simplon Norm" w:hAnsi="Simplon Norm"/>
          <w:sz w:val="28"/>
          <w:szCs w:val="32"/>
          <w:lang w:val="en-US" w:bidi="en-US"/>
        </w:rPr>
        <w:tab/>
      </w:r>
      <w:r w:rsidRPr="008E6D22">
        <w:rPr>
          <w:rFonts w:ascii="Simplon Norm" w:hAnsi="Simplon Norm"/>
          <w:color w:val="FF0000"/>
          <w:sz w:val="28"/>
          <w:szCs w:val="32"/>
          <w:lang w:val="en-US" w:bidi="en-US"/>
        </w:rPr>
        <w:t>“Building dreams from the ground UP”</w:t>
      </w:r>
    </w:p>
    <w:p w:rsidRPr="008E6D22" w:rsidR="00137C95" w:rsidP="00137C95" w:rsidRDefault="00137C95" w14:paraId="56215A33" w14:textId="77777777">
      <w:pPr>
        <w:pStyle w:val="BCBody"/>
        <w:tabs>
          <w:tab w:val="right" w:pos="9781"/>
        </w:tabs>
        <w:rPr>
          <w:rFonts w:ascii="Simplon Norm" w:hAnsi="Simplon Norm"/>
          <w:sz w:val="28"/>
          <w:szCs w:val="32"/>
          <w:lang w:val="en-US" w:bidi="en-US"/>
        </w:rPr>
      </w:pPr>
      <w:r w:rsidRPr="008E6D22">
        <w:rPr>
          <w:rFonts w:ascii="Simplon Norm" w:hAnsi="Simplon Norm"/>
          <w:sz w:val="28"/>
          <w:szCs w:val="32"/>
          <w:lang w:val="en-US" w:bidi="en-US"/>
        </w:rPr>
        <w:tab/>
      </w:r>
      <w:r w:rsidRPr="008E6D22">
        <w:rPr>
          <w:rFonts w:ascii="Simplon Norm" w:hAnsi="Simplon Norm"/>
          <w:sz w:val="24"/>
          <w:szCs w:val="30"/>
          <w:lang w:val="en-US" w:bidi="en-US"/>
        </w:rPr>
        <w:t>ABN 123 456 789</w:t>
      </w:r>
    </w:p>
    <w:p w:rsidRPr="008E6D22" w:rsidR="00137C95" w:rsidP="00137C95" w:rsidRDefault="00137C95" w14:paraId="588E41AC" w14:textId="77777777">
      <w:pPr>
        <w:tabs>
          <w:tab w:val="right" w:pos="9639"/>
        </w:tabs>
        <w:spacing w:after="0" w:line="240" w:lineRule="auto"/>
        <w:rPr>
          <w:rFonts w:ascii="Simplon Norm" w:hAnsi="Simplon Norm"/>
          <w:lang w:val="en-US" w:bidi="en-US"/>
        </w:rPr>
      </w:pPr>
    </w:p>
    <w:p w:rsidRPr="008E6D22" w:rsidR="00137C95" w:rsidP="00137C95" w:rsidRDefault="00137C95" w14:paraId="647A59F2" w14:textId="77777777">
      <w:pPr>
        <w:tabs>
          <w:tab w:val="right" w:pos="9639"/>
        </w:tabs>
        <w:spacing w:after="0" w:line="240" w:lineRule="auto"/>
        <w:rPr>
          <w:rFonts w:ascii="Simplon Norm" w:hAnsi="Simplon Norm"/>
          <w:lang w:val="en-US" w:bidi="en-US"/>
        </w:rPr>
      </w:pPr>
    </w:p>
    <w:p w:rsidRPr="008E6D22" w:rsidR="00137C95" w:rsidP="00137C95" w:rsidRDefault="00137C95" w14:paraId="44D9796C" w14:textId="77777777">
      <w:pPr>
        <w:tabs>
          <w:tab w:val="right" w:pos="9639"/>
        </w:tabs>
        <w:spacing w:after="0" w:line="240" w:lineRule="auto"/>
        <w:rPr>
          <w:rFonts w:ascii="Simplon Norm" w:hAnsi="Simplon Norm"/>
          <w:lang w:val="en-US" w:bidi="en-US"/>
        </w:rPr>
      </w:pPr>
    </w:p>
    <w:p w:rsidRPr="008E6D22" w:rsidR="00137C95" w:rsidP="00137C95" w:rsidRDefault="00137C95" w14:paraId="6613FC46" w14:textId="77777777">
      <w:pPr>
        <w:tabs>
          <w:tab w:val="right" w:pos="9639"/>
        </w:tabs>
        <w:spacing w:after="0" w:line="240" w:lineRule="auto"/>
        <w:rPr>
          <w:rFonts w:ascii="Simplon Norm" w:hAnsi="Simplon Norm"/>
          <w:lang w:val="en-US" w:bidi="en-US"/>
        </w:rPr>
      </w:pPr>
    </w:p>
    <w:p w:rsidRPr="008E6D22" w:rsidR="00972892" w:rsidP="00137C95" w:rsidRDefault="00656F18" w14:paraId="1971D916" w14:textId="439628FC">
      <w:pPr>
        <w:pStyle w:val="OChead1"/>
        <w:jc w:val="center"/>
        <w:rPr>
          <w:rFonts w:ascii="Simplon Norm" w:hAnsi="Simplon Norm" w:cstheme="minorHAnsi"/>
          <w:b/>
          <w:bCs/>
        </w:rPr>
      </w:pPr>
      <w:bookmarkStart w:name="_Toc77951715" w:id="1"/>
      <w:r w:rsidRPr="008E6D22">
        <w:rPr>
          <w:rFonts w:ascii="Simplon Norm" w:hAnsi="Simplon Norm" w:cstheme="minorHAnsi"/>
          <w:b/>
          <w:bCs/>
        </w:rPr>
        <w:t>Contract M</w:t>
      </w:r>
      <w:r w:rsidRPr="008E6D22" w:rsidR="009857BA">
        <w:rPr>
          <w:rFonts w:ascii="Simplon Norm" w:hAnsi="Simplon Norm" w:cstheme="minorHAnsi"/>
          <w:b/>
          <w:bCs/>
        </w:rPr>
        <w:t>anagement</w:t>
      </w:r>
      <w:bookmarkEnd w:id="0"/>
      <w:r w:rsidRPr="008E6D22" w:rsidR="00FD2A09">
        <w:rPr>
          <w:rFonts w:ascii="Simplon Norm" w:hAnsi="Simplon Norm" w:cstheme="minorHAnsi"/>
          <w:b/>
          <w:bCs/>
        </w:rPr>
        <w:t xml:space="preserve"> Policy and Procedures</w:t>
      </w:r>
      <w:bookmarkEnd w:id="1"/>
    </w:p>
    <w:p w:rsidRPr="008E6D22" w:rsidR="00972892" w:rsidP="00972892" w:rsidRDefault="00972892" w14:paraId="3FA1DBE3" w14:textId="5C639454">
      <w:pPr>
        <w:rPr>
          <w:rFonts w:ascii="Simplon Norm" w:hAnsi="Simplon Norm" w:cstheme="minorHAnsi"/>
        </w:rPr>
      </w:pPr>
    </w:p>
    <w:p w:rsidRPr="008E6D22" w:rsidR="00137C95" w:rsidP="00972892" w:rsidRDefault="00137C95" w14:paraId="733E44FC" w14:textId="7679E663">
      <w:pPr>
        <w:rPr>
          <w:rFonts w:ascii="Simplon Norm" w:hAnsi="Simplon Norm" w:cstheme="minorHAnsi"/>
        </w:rPr>
      </w:pPr>
    </w:p>
    <w:p w:rsidRPr="008E6D22" w:rsidR="00137C95" w:rsidP="00972892" w:rsidRDefault="00137C95" w14:paraId="3D886DE9" w14:textId="77777777">
      <w:pPr>
        <w:rPr>
          <w:rFonts w:ascii="Simplon Norm" w:hAnsi="Simplon Norm" w:cstheme="minorHAnsi"/>
        </w:rPr>
      </w:pPr>
    </w:p>
    <w:sdt>
      <w:sdtPr>
        <w:rPr>
          <w:rFonts w:ascii="Simplon Norm" w:hAnsi="Simplon Norm" w:eastAsiaTheme="minorHAnsi" w:cstheme="minorBidi"/>
          <w:b w:val="0"/>
          <w:bCs w:val="0"/>
          <w:color w:val="auto"/>
          <w:sz w:val="22"/>
          <w:lang w:bidi="ar-SA"/>
        </w:rPr>
        <w:id w:val="-1452465097"/>
        <w:docPartObj>
          <w:docPartGallery w:val="Table of Contents"/>
          <w:docPartUnique/>
        </w:docPartObj>
      </w:sdtPr>
      <w:sdtEndPr>
        <w:rPr>
          <w:noProof/>
        </w:rPr>
      </w:sdtEndPr>
      <w:sdtContent>
        <w:p w:rsidRPr="008E6D22" w:rsidR="00EE0692" w:rsidRDefault="00EE0692" w14:paraId="0F6980AD" w14:textId="5FDA1BEE">
          <w:pPr>
            <w:pStyle w:val="TOCHeading"/>
            <w:rPr>
              <w:rFonts w:ascii="Simplon Norm" w:hAnsi="Simplon Norm"/>
            </w:rPr>
          </w:pPr>
          <w:r w:rsidRPr="008E6D22">
            <w:rPr>
              <w:rFonts w:ascii="Simplon Norm" w:hAnsi="Simplon Norm"/>
            </w:rPr>
            <w:t>Contents</w:t>
          </w:r>
        </w:p>
        <w:p w:rsidR="002920C6" w:rsidRDefault="00EE0692" w14:paraId="1B27A572" w14:textId="731B4605">
          <w:pPr>
            <w:pStyle w:val="TOC1"/>
            <w:tabs>
              <w:tab w:val="right" w:leader="dot" w:pos="9830"/>
            </w:tabs>
            <w:rPr>
              <w:rFonts w:eastAsiaTheme="minorEastAsia"/>
              <w:noProof/>
              <w:lang w:eastAsia="en-AU" w:bidi="ar-SA"/>
            </w:rPr>
          </w:pPr>
          <w:r w:rsidRPr="008E6D22">
            <w:rPr>
              <w:rFonts w:ascii="Simplon Norm" w:hAnsi="Simplon Norm"/>
            </w:rPr>
            <w:fldChar w:fldCharType="begin"/>
          </w:r>
          <w:r w:rsidRPr="008E6D22">
            <w:rPr>
              <w:rFonts w:ascii="Simplon Norm" w:hAnsi="Simplon Norm"/>
            </w:rPr>
            <w:instrText xml:space="preserve"> TOC \o "1-3" \h \z \u </w:instrText>
          </w:r>
          <w:r w:rsidRPr="008E6D22">
            <w:rPr>
              <w:rFonts w:ascii="Simplon Norm" w:hAnsi="Simplon Norm"/>
            </w:rPr>
            <w:fldChar w:fldCharType="separate"/>
          </w:r>
          <w:hyperlink w:history="1" w:anchor="_Toc77951715">
            <w:r w:rsidRPr="00976429" w:rsidR="002920C6">
              <w:rPr>
                <w:rStyle w:val="Hyperlink"/>
                <w:rFonts w:ascii="Simplon Norm" w:hAnsi="Simplon Norm" w:cstheme="minorHAnsi"/>
                <w:b/>
                <w:bCs/>
                <w:noProof/>
              </w:rPr>
              <w:t>Contract Management Policy and Procedures</w:t>
            </w:r>
            <w:r w:rsidR="002920C6">
              <w:rPr>
                <w:noProof/>
                <w:webHidden/>
              </w:rPr>
              <w:tab/>
            </w:r>
            <w:r w:rsidR="002920C6">
              <w:rPr>
                <w:noProof/>
                <w:webHidden/>
              </w:rPr>
              <w:fldChar w:fldCharType="begin"/>
            </w:r>
            <w:r w:rsidR="002920C6">
              <w:rPr>
                <w:noProof/>
                <w:webHidden/>
              </w:rPr>
              <w:instrText xml:space="preserve"> PAGEREF _Toc77951715 \h </w:instrText>
            </w:r>
            <w:r w:rsidR="002920C6">
              <w:rPr>
                <w:noProof/>
                <w:webHidden/>
              </w:rPr>
            </w:r>
            <w:r w:rsidR="002920C6">
              <w:rPr>
                <w:noProof/>
                <w:webHidden/>
              </w:rPr>
              <w:fldChar w:fldCharType="separate"/>
            </w:r>
            <w:r w:rsidR="002920C6">
              <w:rPr>
                <w:noProof/>
                <w:webHidden/>
              </w:rPr>
              <w:t>1</w:t>
            </w:r>
            <w:r w:rsidR="002920C6">
              <w:rPr>
                <w:noProof/>
                <w:webHidden/>
              </w:rPr>
              <w:fldChar w:fldCharType="end"/>
            </w:r>
          </w:hyperlink>
        </w:p>
        <w:p w:rsidR="002920C6" w:rsidRDefault="00A943E7" w14:paraId="5B02B9E3" w14:textId="09FD5FD2">
          <w:pPr>
            <w:pStyle w:val="TOC2"/>
            <w:tabs>
              <w:tab w:val="right" w:leader="dot" w:pos="9830"/>
            </w:tabs>
            <w:rPr>
              <w:rFonts w:eastAsiaTheme="minorEastAsia"/>
              <w:noProof/>
              <w:lang w:eastAsia="en-AU" w:bidi="ar-SA"/>
            </w:rPr>
          </w:pPr>
          <w:hyperlink w:history="1" w:anchor="_Toc77951716">
            <w:r w:rsidRPr="00976429" w:rsidR="002920C6">
              <w:rPr>
                <w:rStyle w:val="Hyperlink"/>
                <w:rFonts w:ascii="Simplon Norm" w:hAnsi="Simplon Norm" w:cstheme="minorHAnsi"/>
                <w:noProof/>
              </w:rPr>
              <w:t>1. Policy and Procedure Statement</w:t>
            </w:r>
            <w:r w:rsidR="002920C6">
              <w:rPr>
                <w:noProof/>
                <w:webHidden/>
              </w:rPr>
              <w:tab/>
            </w:r>
            <w:r w:rsidR="002920C6">
              <w:rPr>
                <w:noProof/>
                <w:webHidden/>
              </w:rPr>
              <w:fldChar w:fldCharType="begin"/>
            </w:r>
            <w:r w:rsidR="002920C6">
              <w:rPr>
                <w:noProof/>
                <w:webHidden/>
              </w:rPr>
              <w:instrText xml:space="preserve"> PAGEREF _Toc77951716 \h </w:instrText>
            </w:r>
            <w:r w:rsidR="002920C6">
              <w:rPr>
                <w:noProof/>
                <w:webHidden/>
              </w:rPr>
            </w:r>
            <w:r w:rsidR="002920C6">
              <w:rPr>
                <w:noProof/>
                <w:webHidden/>
              </w:rPr>
              <w:fldChar w:fldCharType="separate"/>
            </w:r>
            <w:r w:rsidR="002920C6">
              <w:rPr>
                <w:noProof/>
                <w:webHidden/>
              </w:rPr>
              <w:t>2</w:t>
            </w:r>
            <w:r w:rsidR="002920C6">
              <w:rPr>
                <w:noProof/>
                <w:webHidden/>
              </w:rPr>
              <w:fldChar w:fldCharType="end"/>
            </w:r>
          </w:hyperlink>
        </w:p>
        <w:p w:rsidR="002920C6" w:rsidRDefault="00A943E7" w14:paraId="12A23181" w14:textId="7BBE19D8">
          <w:pPr>
            <w:pStyle w:val="TOC2"/>
            <w:tabs>
              <w:tab w:val="right" w:leader="dot" w:pos="9830"/>
            </w:tabs>
            <w:rPr>
              <w:rFonts w:eastAsiaTheme="minorEastAsia"/>
              <w:noProof/>
              <w:lang w:eastAsia="en-AU" w:bidi="ar-SA"/>
            </w:rPr>
          </w:pPr>
          <w:hyperlink w:history="1" w:anchor="_Toc77951717">
            <w:r w:rsidRPr="00976429" w:rsidR="002920C6">
              <w:rPr>
                <w:rStyle w:val="Hyperlink"/>
                <w:rFonts w:ascii="Simplon Norm" w:hAnsi="Simplon Norm" w:cstheme="minorHAnsi"/>
                <w:noProof/>
              </w:rPr>
              <w:t>2. Scope</w:t>
            </w:r>
            <w:r w:rsidR="002920C6">
              <w:rPr>
                <w:noProof/>
                <w:webHidden/>
              </w:rPr>
              <w:tab/>
            </w:r>
            <w:r w:rsidR="002920C6">
              <w:rPr>
                <w:noProof/>
                <w:webHidden/>
              </w:rPr>
              <w:fldChar w:fldCharType="begin"/>
            </w:r>
            <w:r w:rsidR="002920C6">
              <w:rPr>
                <w:noProof/>
                <w:webHidden/>
              </w:rPr>
              <w:instrText xml:space="preserve"> PAGEREF _Toc77951717 \h </w:instrText>
            </w:r>
            <w:r w:rsidR="002920C6">
              <w:rPr>
                <w:noProof/>
                <w:webHidden/>
              </w:rPr>
            </w:r>
            <w:r w:rsidR="002920C6">
              <w:rPr>
                <w:noProof/>
                <w:webHidden/>
              </w:rPr>
              <w:fldChar w:fldCharType="separate"/>
            </w:r>
            <w:r w:rsidR="002920C6">
              <w:rPr>
                <w:noProof/>
                <w:webHidden/>
              </w:rPr>
              <w:t>2</w:t>
            </w:r>
            <w:r w:rsidR="002920C6">
              <w:rPr>
                <w:noProof/>
                <w:webHidden/>
              </w:rPr>
              <w:fldChar w:fldCharType="end"/>
            </w:r>
          </w:hyperlink>
        </w:p>
        <w:p w:rsidR="002920C6" w:rsidRDefault="00A943E7" w14:paraId="7351D4E3" w14:textId="60A1B6EB">
          <w:pPr>
            <w:pStyle w:val="TOC2"/>
            <w:tabs>
              <w:tab w:val="right" w:leader="dot" w:pos="9830"/>
            </w:tabs>
            <w:rPr>
              <w:rFonts w:eastAsiaTheme="minorEastAsia"/>
              <w:noProof/>
              <w:lang w:eastAsia="en-AU" w:bidi="ar-SA"/>
            </w:rPr>
          </w:pPr>
          <w:hyperlink w:history="1" w:anchor="_Toc77951718">
            <w:r w:rsidRPr="00976429" w:rsidR="002920C6">
              <w:rPr>
                <w:rStyle w:val="Hyperlink"/>
                <w:rFonts w:ascii="Simplon Norm" w:hAnsi="Simplon Norm" w:cstheme="minorHAnsi"/>
                <w:noProof/>
              </w:rPr>
              <w:t>3. Policy Compliance</w:t>
            </w:r>
            <w:r w:rsidR="002920C6">
              <w:rPr>
                <w:noProof/>
                <w:webHidden/>
              </w:rPr>
              <w:tab/>
            </w:r>
            <w:r w:rsidR="002920C6">
              <w:rPr>
                <w:noProof/>
                <w:webHidden/>
              </w:rPr>
              <w:fldChar w:fldCharType="begin"/>
            </w:r>
            <w:r w:rsidR="002920C6">
              <w:rPr>
                <w:noProof/>
                <w:webHidden/>
              </w:rPr>
              <w:instrText xml:space="preserve"> PAGEREF _Toc77951718 \h </w:instrText>
            </w:r>
            <w:r w:rsidR="002920C6">
              <w:rPr>
                <w:noProof/>
                <w:webHidden/>
              </w:rPr>
            </w:r>
            <w:r w:rsidR="002920C6">
              <w:rPr>
                <w:noProof/>
                <w:webHidden/>
              </w:rPr>
              <w:fldChar w:fldCharType="separate"/>
            </w:r>
            <w:r w:rsidR="002920C6">
              <w:rPr>
                <w:noProof/>
                <w:webHidden/>
              </w:rPr>
              <w:t>2</w:t>
            </w:r>
            <w:r w:rsidR="002920C6">
              <w:rPr>
                <w:noProof/>
                <w:webHidden/>
              </w:rPr>
              <w:fldChar w:fldCharType="end"/>
            </w:r>
          </w:hyperlink>
        </w:p>
        <w:p w:rsidR="002920C6" w:rsidRDefault="00A943E7" w14:paraId="2560FD0E" w14:textId="2FA9C9DD">
          <w:pPr>
            <w:pStyle w:val="TOC2"/>
            <w:tabs>
              <w:tab w:val="right" w:leader="dot" w:pos="9830"/>
            </w:tabs>
            <w:rPr>
              <w:rFonts w:eastAsiaTheme="minorEastAsia"/>
              <w:noProof/>
              <w:lang w:eastAsia="en-AU" w:bidi="ar-SA"/>
            </w:rPr>
          </w:pPr>
          <w:hyperlink w:history="1" w:anchor="_Toc77951719">
            <w:r w:rsidRPr="00976429" w:rsidR="002920C6">
              <w:rPr>
                <w:rStyle w:val="Hyperlink"/>
                <w:rFonts w:ascii="Simplon Norm" w:hAnsi="Simplon Norm" w:cstheme="minorHAnsi"/>
                <w:noProof/>
              </w:rPr>
              <w:t>4. Context</w:t>
            </w:r>
            <w:r w:rsidR="002920C6">
              <w:rPr>
                <w:noProof/>
                <w:webHidden/>
              </w:rPr>
              <w:tab/>
            </w:r>
            <w:r w:rsidR="002920C6">
              <w:rPr>
                <w:noProof/>
                <w:webHidden/>
              </w:rPr>
              <w:fldChar w:fldCharType="begin"/>
            </w:r>
            <w:r w:rsidR="002920C6">
              <w:rPr>
                <w:noProof/>
                <w:webHidden/>
              </w:rPr>
              <w:instrText xml:space="preserve"> PAGEREF _Toc77951719 \h </w:instrText>
            </w:r>
            <w:r w:rsidR="002920C6">
              <w:rPr>
                <w:noProof/>
                <w:webHidden/>
              </w:rPr>
            </w:r>
            <w:r w:rsidR="002920C6">
              <w:rPr>
                <w:noProof/>
                <w:webHidden/>
              </w:rPr>
              <w:fldChar w:fldCharType="separate"/>
            </w:r>
            <w:r w:rsidR="002920C6">
              <w:rPr>
                <w:noProof/>
                <w:webHidden/>
              </w:rPr>
              <w:t>2</w:t>
            </w:r>
            <w:r w:rsidR="002920C6">
              <w:rPr>
                <w:noProof/>
                <w:webHidden/>
              </w:rPr>
              <w:fldChar w:fldCharType="end"/>
            </w:r>
          </w:hyperlink>
        </w:p>
        <w:p w:rsidR="002920C6" w:rsidRDefault="00A943E7" w14:paraId="14D8CDD7" w14:textId="3616E18B">
          <w:pPr>
            <w:pStyle w:val="TOC2"/>
            <w:tabs>
              <w:tab w:val="right" w:leader="dot" w:pos="9830"/>
            </w:tabs>
            <w:rPr>
              <w:rFonts w:eastAsiaTheme="minorEastAsia"/>
              <w:noProof/>
              <w:lang w:eastAsia="en-AU" w:bidi="ar-SA"/>
            </w:rPr>
          </w:pPr>
          <w:hyperlink w:history="1" w:anchor="_Toc77951720">
            <w:r w:rsidRPr="00976429" w:rsidR="002920C6">
              <w:rPr>
                <w:rStyle w:val="Hyperlink"/>
                <w:rFonts w:ascii="Simplon Norm" w:hAnsi="Simplon Norm" w:cstheme="minorHAnsi"/>
                <w:noProof/>
              </w:rPr>
              <w:t>5. Client Contracts</w:t>
            </w:r>
            <w:r w:rsidR="002920C6">
              <w:rPr>
                <w:noProof/>
                <w:webHidden/>
              </w:rPr>
              <w:tab/>
            </w:r>
            <w:r w:rsidR="002920C6">
              <w:rPr>
                <w:noProof/>
                <w:webHidden/>
              </w:rPr>
              <w:fldChar w:fldCharType="begin"/>
            </w:r>
            <w:r w:rsidR="002920C6">
              <w:rPr>
                <w:noProof/>
                <w:webHidden/>
              </w:rPr>
              <w:instrText xml:space="preserve"> PAGEREF _Toc77951720 \h </w:instrText>
            </w:r>
            <w:r w:rsidR="002920C6">
              <w:rPr>
                <w:noProof/>
                <w:webHidden/>
              </w:rPr>
            </w:r>
            <w:r w:rsidR="002920C6">
              <w:rPr>
                <w:noProof/>
                <w:webHidden/>
              </w:rPr>
              <w:fldChar w:fldCharType="separate"/>
            </w:r>
            <w:r w:rsidR="002920C6">
              <w:rPr>
                <w:noProof/>
                <w:webHidden/>
              </w:rPr>
              <w:t>2</w:t>
            </w:r>
            <w:r w:rsidR="002920C6">
              <w:rPr>
                <w:noProof/>
                <w:webHidden/>
              </w:rPr>
              <w:fldChar w:fldCharType="end"/>
            </w:r>
          </w:hyperlink>
        </w:p>
        <w:p w:rsidR="002920C6" w:rsidRDefault="00A943E7" w14:paraId="5C5D7D15" w14:textId="5FAA1440">
          <w:pPr>
            <w:pStyle w:val="TOC2"/>
            <w:tabs>
              <w:tab w:val="right" w:leader="dot" w:pos="9830"/>
            </w:tabs>
            <w:rPr>
              <w:rFonts w:eastAsiaTheme="minorEastAsia"/>
              <w:noProof/>
              <w:lang w:eastAsia="en-AU" w:bidi="ar-SA"/>
            </w:rPr>
          </w:pPr>
          <w:hyperlink w:history="1" w:anchor="_Toc77951721">
            <w:r w:rsidRPr="00976429" w:rsidR="002920C6">
              <w:rPr>
                <w:rStyle w:val="Hyperlink"/>
                <w:rFonts w:ascii="Simplon Norm" w:hAnsi="Simplon Norm" w:cstheme="minorHAnsi"/>
                <w:noProof/>
              </w:rPr>
              <w:t>6. Sub Contracts</w:t>
            </w:r>
            <w:r w:rsidR="002920C6">
              <w:rPr>
                <w:noProof/>
                <w:webHidden/>
              </w:rPr>
              <w:tab/>
            </w:r>
            <w:r w:rsidR="002920C6">
              <w:rPr>
                <w:noProof/>
                <w:webHidden/>
              </w:rPr>
              <w:fldChar w:fldCharType="begin"/>
            </w:r>
            <w:r w:rsidR="002920C6">
              <w:rPr>
                <w:noProof/>
                <w:webHidden/>
              </w:rPr>
              <w:instrText xml:space="preserve"> PAGEREF _Toc77951721 \h </w:instrText>
            </w:r>
            <w:r w:rsidR="002920C6">
              <w:rPr>
                <w:noProof/>
                <w:webHidden/>
              </w:rPr>
            </w:r>
            <w:r w:rsidR="002920C6">
              <w:rPr>
                <w:noProof/>
                <w:webHidden/>
              </w:rPr>
              <w:fldChar w:fldCharType="separate"/>
            </w:r>
            <w:r w:rsidR="002920C6">
              <w:rPr>
                <w:noProof/>
                <w:webHidden/>
              </w:rPr>
              <w:t>5</w:t>
            </w:r>
            <w:r w:rsidR="002920C6">
              <w:rPr>
                <w:noProof/>
                <w:webHidden/>
              </w:rPr>
              <w:fldChar w:fldCharType="end"/>
            </w:r>
          </w:hyperlink>
        </w:p>
        <w:p w:rsidR="002920C6" w:rsidRDefault="00A943E7" w14:paraId="09946F84" w14:textId="72D706BF">
          <w:pPr>
            <w:pStyle w:val="TOC2"/>
            <w:tabs>
              <w:tab w:val="right" w:leader="dot" w:pos="9830"/>
            </w:tabs>
            <w:rPr>
              <w:rFonts w:eastAsiaTheme="minorEastAsia"/>
              <w:noProof/>
              <w:lang w:eastAsia="en-AU" w:bidi="ar-SA"/>
            </w:rPr>
          </w:pPr>
          <w:hyperlink w:history="1" w:anchor="_Toc77951722">
            <w:r w:rsidRPr="00976429" w:rsidR="002920C6">
              <w:rPr>
                <w:rStyle w:val="Hyperlink"/>
                <w:rFonts w:ascii="Simplon Norm" w:hAnsi="Simplon Norm" w:cstheme="minorHAnsi"/>
                <w:noProof/>
              </w:rPr>
              <w:t>7. Monitoring</w:t>
            </w:r>
            <w:r w:rsidR="002920C6">
              <w:rPr>
                <w:noProof/>
                <w:webHidden/>
              </w:rPr>
              <w:tab/>
            </w:r>
            <w:r w:rsidR="002920C6">
              <w:rPr>
                <w:noProof/>
                <w:webHidden/>
              </w:rPr>
              <w:fldChar w:fldCharType="begin"/>
            </w:r>
            <w:r w:rsidR="002920C6">
              <w:rPr>
                <w:noProof/>
                <w:webHidden/>
              </w:rPr>
              <w:instrText xml:space="preserve"> PAGEREF _Toc77951722 \h </w:instrText>
            </w:r>
            <w:r w:rsidR="002920C6">
              <w:rPr>
                <w:noProof/>
                <w:webHidden/>
              </w:rPr>
            </w:r>
            <w:r w:rsidR="002920C6">
              <w:rPr>
                <w:noProof/>
                <w:webHidden/>
              </w:rPr>
              <w:fldChar w:fldCharType="separate"/>
            </w:r>
            <w:r w:rsidR="002920C6">
              <w:rPr>
                <w:noProof/>
                <w:webHidden/>
              </w:rPr>
              <w:t>6</w:t>
            </w:r>
            <w:r w:rsidR="002920C6">
              <w:rPr>
                <w:noProof/>
                <w:webHidden/>
              </w:rPr>
              <w:fldChar w:fldCharType="end"/>
            </w:r>
          </w:hyperlink>
        </w:p>
        <w:p w:rsidR="002920C6" w:rsidRDefault="00A943E7" w14:paraId="1E86C91C" w14:textId="2EF3FA4C">
          <w:pPr>
            <w:pStyle w:val="TOC2"/>
            <w:tabs>
              <w:tab w:val="right" w:leader="dot" w:pos="9830"/>
            </w:tabs>
            <w:rPr>
              <w:rFonts w:eastAsiaTheme="minorEastAsia"/>
              <w:noProof/>
              <w:lang w:eastAsia="en-AU" w:bidi="ar-SA"/>
            </w:rPr>
          </w:pPr>
          <w:hyperlink w:history="1" w:anchor="_Toc77951723">
            <w:r w:rsidRPr="00976429" w:rsidR="002920C6">
              <w:rPr>
                <w:rStyle w:val="Hyperlink"/>
                <w:rFonts w:ascii="Simplon Norm" w:hAnsi="Simplon Norm" w:cstheme="minorHAnsi"/>
                <w:noProof/>
              </w:rPr>
              <w:t>8. Contact</w:t>
            </w:r>
            <w:r w:rsidR="002920C6">
              <w:rPr>
                <w:noProof/>
                <w:webHidden/>
              </w:rPr>
              <w:tab/>
            </w:r>
            <w:r w:rsidR="002920C6">
              <w:rPr>
                <w:noProof/>
                <w:webHidden/>
              </w:rPr>
              <w:fldChar w:fldCharType="begin"/>
            </w:r>
            <w:r w:rsidR="002920C6">
              <w:rPr>
                <w:noProof/>
                <w:webHidden/>
              </w:rPr>
              <w:instrText xml:space="preserve"> PAGEREF _Toc77951723 \h </w:instrText>
            </w:r>
            <w:r w:rsidR="002920C6">
              <w:rPr>
                <w:noProof/>
                <w:webHidden/>
              </w:rPr>
            </w:r>
            <w:r w:rsidR="002920C6">
              <w:rPr>
                <w:noProof/>
                <w:webHidden/>
              </w:rPr>
              <w:fldChar w:fldCharType="separate"/>
            </w:r>
            <w:r w:rsidR="002920C6">
              <w:rPr>
                <w:noProof/>
                <w:webHidden/>
              </w:rPr>
              <w:t>6</w:t>
            </w:r>
            <w:r w:rsidR="002920C6">
              <w:rPr>
                <w:noProof/>
                <w:webHidden/>
              </w:rPr>
              <w:fldChar w:fldCharType="end"/>
            </w:r>
          </w:hyperlink>
        </w:p>
        <w:p w:rsidRPr="008E6D22" w:rsidR="00EE0692" w:rsidRDefault="00EE0692" w14:paraId="5D7A36CD" w14:textId="33DE0CD1">
          <w:pPr>
            <w:rPr>
              <w:rFonts w:ascii="Simplon Norm" w:hAnsi="Simplon Norm"/>
            </w:rPr>
          </w:pPr>
          <w:r w:rsidRPr="008E6D22">
            <w:rPr>
              <w:rFonts w:ascii="Simplon Norm" w:hAnsi="Simplon Norm"/>
              <w:b/>
              <w:bCs/>
              <w:noProof/>
            </w:rPr>
            <w:fldChar w:fldCharType="end"/>
          </w:r>
        </w:p>
      </w:sdtContent>
    </w:sdt>
    <w:p w:rsidRPr="008E6D22" w:rsidR="00EE0692" w:rsidRDefault="00EE0692" w14:paraId="3A6B41BD" w14:textId="47BB45DD">
      <w:pPr>
        <w:spacing w:after="200" w:line="276" w:lineRule="auto"/>
        <w:rPr>
          <w:rFonts w:ascii="Simplon Norm" w:hAnsi="Simplon Norm" w:eastAsiaTheme="minorEastAsia" w:cstheme="minorHAnsi"/>
          <w:sz w:val="28"/>
          <w:szCs w:val="20"/>
          <w:lang w:val="en-US" w:bidi="en-US"/>
        </w:rPr>
      </w:pPr>
      <w:bookmarkStart w:name="_Toc73944837" w:id="2"/>
      <w:r w:rsidRPr="008E6D22">
        <w:rPr>
          <w:rFonts w:ascii="Simplon Norm" w:hAnsi="Simplon Norm" w:cstheme="minorHAnsi"/>
        </w:rPr>
        <w:br w:type="page"/>
      </w:r>
    </w:p>
    <w:p w:rsidRPr="008E6D22" w:rsidR="00D707DF" w:rsidP="00D707DF" w:rsidRDefault="00D707DF" w14:paraId="37BEC19D" w14:textId="43AC0C93">
      <w:pPr>
        <w:pStyle w:val="OChead2"/>
        <w:numPr>
          <w:ilvl w:val="0"/>
          <w:numId w:val="0"/>
        </w:numPr>
        <w:ind w:left="720" w:hanging="720"/>
        <w:rPr>
          <w:rFonts w:ascii="Simplon Norm" w:hAnsi="Simplon Norm" w:cstheme="minorHAnsi"/>
        </w:rPr>
      </w:pPr>
      <w:bookmarkStart w:name="_Toc77951716" w:id="3"/>
      <w:r w:rsidRPr="008E6D22">
        <w:rPr>
          <w:rFonts w:ascii="Simplon Norm" w:hAnsi="Simplon Norm" w:cstheme="minorHAnsi"/>
        </w:rPr>
        <w:t>1</w:t>
      </w:r>
      <w:r w:rsidRPr="008E6D22" w:rsidR="001C78DE">
        <w:rPr>
          <w:rFonts w:ascii="Simplon Norm" w:hAnsi="Simplon Norm" w:cstheme="minorHAnsi"/>
        </w:rPr>
        <w:t>.</w:t>
      </w:r>
      <w:r w:rsidRPr="008E6D22">
        <w:rPr>
          <w:rFonts w:ascii="Simplon Norm" w:hAnsi="Simplon Norm" w:cstheme="minorHAnsi"/>
        </w:rPr>
        <w:t xml:space="preserve"> Policy </w:t>
      </w:r>
      <w:r w:rsidRPr="008E6D22" w:rsidR="0027618F">
        <w:rPr>
          <w:rFonts w:ascii="Simplon Norm" w:hAnsi="Simplon Norm" w:cstheme="minorHAnsi"/>
        </w:rPr>
        <w:t xml:space="preserve">and Procedure </w:t>
      </w:r>
      <w:r w:rsidRPr="008E6D22">
        <w:rPr>
          <w:rFonts w:ascii="Simplon Norm" w:hAnsi="Simplon Norm" w:cstheme="minorHAnsi"/>
        </w:rPr>
        <w:t>Statement</w:t>
      </w:r>
      <w:bookmarkEnd w:id="2"/>
      <w:bookmarkEnd w:id="3"/>
    </w:p>
    <w:p w:rsidRPr="008E6D22" w:rsidR="00D707DF" w:rsidP="00D707DF" w:rsidRDefault="00656F18" w14:paraId="737DC7D9" w14:textId="2F81E4CA">
      <w:pPr>
        <w:rPr>
          <w:rFonts w:ascii="Simplon Norm" w:hAnsi="Simplon Norm" w:cstheme="minorHAnsi"/>
        </w:rPr>
      </w:pPr>
      <w:r w:rsidRPr="008E6D22">
        <w:rPr>
          <w:rFonts w:ascii="Simplon Norm" w:hAnsi="Simplon Norm" w:cstheme="minorHAnsi"/>
        </w:rPr>
        <w:t xml:space="preserve">Contract management is at the core of everything we do at UP Building and Construction. </w:t>
      </w:r>
      <w:r w:rsidRPr="008E6D22" w:rsidR="00ED2BA0">
        <w:rPr>
          <w:rFonts w:ascii="Simplon Norm" w:hAnsi="Simplon Norm" w:cstheme="minorHAnsi"/>
        </w:rPr>
        <w:t xml:space="preserve">It sets out the obligations and conditions for </w:t>
      </w:r>
      <w:proofErr w:type="gramStart"/>
      <w:r w:rsidRPr="008E6D22" w:rsidR="00ED2BA0">
        <w:rPr>
          <w:rFonts w:ascii="Simplon Norm" w:hAnsi="Simplon Norm" w:cstheme="minorHAnsi"/>
        </w:rPr>
        <w:t>all of</w:t>
      </w:r>
      <w:proofErr w:type="gramEnd"/>
      <w:r w:rsidRPr="008E6D22" w:rsidR="00ED2BA0">
        <w:rPr>
          <w:rFonts w:ascii="Simplon Norm" w:hAnsi="Simplon Norm" w:cstheme="minorHAnsi"/>
        </w:rPr>
        <w:t xml:space="preserve"> our work and relationships.</w:t>
      </w:r>
    </w:p>
    <w:p w:rsidRPr="008E6D22" w:rsidR="00602897" w:rsidP="00D707DF" w:rsidRDefault="00602897" w14:paraId="2532F758" w14:textId="4E86B978">
      <w:pPr>
        <w:rPr>
          <w:rFonts w:ascii="Simplon Norm" w:hAnsi="Simplon Norm" w:cstheme="minorHAnsi"/>
        </w:rPr>
      </w:pPr>
      <w:r w:rsidRPr="008E6D22">
        <w:rPr>
          <w:rFonts w:ascii="Simplon Norm" w:hAnsi="Simplon Norm" w:cstheme="minorHAnsi"/>
        </w:rPr>
        <w:t>This document identifies requirements for both client contracts and sub-contracts.</w:t>
      </w:r>
    </w:p>
    <w:p w:rsidRPr="008E6D22" w:rsidR="00656F18" w:rsidP="00D707DF" w:rsidRDefault="00656F18" w14:paraId="1507A5C0" w14:textId="77777777">
      <w:pPr>
        <w:rPr>
          <w:rFonts w:ascii="Simplon Norm" w:hAnsi="Simplon Norm" w:cstheme="minorHAnsi"/>
        </w:rPr>
      </w:pPr>
    </w:p>
    <w:p w:rsidRPr="008E6D22" w:rsidR="00D707DF" w:rsidP="00D707DF" w:rsidRDefault="00D707DF" w14:paraId="3B68D342" w14:textId="51FFF587">
      <w:pPr>
        <w:pStyle w:val="OChead2"/>
        <w:numPr>
          <w:ilvl w:val="0"/>
          <w:numId w:val="0"/>
        </w:numPr>
        <w:rPr>
          <w:rFonts w:ascii="Simplon Norm" w:hAnsi="Simplon Norm" w:cstheme="minorHAnsi"/>
        </w:rPr>
      </w:pPr>
      <w:bookmarkStart w:name="_Toc73944838" w:id="4"/>
      <w:bookmarkStart w:name="_Toc77951717" w:id="5"/>
      <w:r w:rsidRPr="008E6D22">
        <w:rPr>
          <w:rFonts w:ascii="Simplon Norm" w:hAnsi="Simplon Norm" w:cstheme="minorHAnsi"/>
        </w:rPr>
        <w:t>2</w:t>
      </w:r>
      <w:r w:rsidRPr="008E6D22" w:rsidR="001C78DE">
        <w:rPr>
          <w:rFonts w:ascii="Simplon Norm" w:hAnsi="Simplon Norm" w:cstheme="minorHAnsi"/>
        </w:rPr>
        <w:t>.</w:t>
      </w:r>
      <w:r w:rsidRPr="008E6D22">
        <w:rPr>
          <w:rFonts w:ascii="Simplon Norm" w:hAnsi="Simplon Norm" w:cstheme="minorHAnsi"/>
        </w:rPr>
        <w:t xml:space="preserve"> Scope</w:t>
      </w:r>
      <w:bookmarkEnd w:id="4"/>
      <w:bookmarkEnd w:id="5"/>
      <w:r w:rsidRPr="008E6D22">
        <w:rPr>
          <w:rFonts w:ascii="Simplon Norm" w:hAnsi="Simplon Norm" w:cstheme="minorHAnsi"/>
        </w:rPr>
        <w:t xml:space="preserve"> </w:t>
      </w:r>
    </w:p>
    <w:p w:rsidRPr="008E6D22" w:rsidR="00D707DF" w:rsidP="00D707DF" w:rsidRDefault="00D707DF" w14:paraId="3BB8150D" w14:textId="718CC1F7">
      <w:pPr>
        <w:pStyle w:val="BodyText"/>
        <w:rPr>
          <w:rFonts w:ascii="Simplon Norm" w:hAnsi="Simplon Norm"/>
        </w:rPr>
      </w:pPr>
      <w:r w:rsidRPr="008E6D22">
        <w:rPr>
          <w:rFonts w:ascii="Simplon Norm" w:hAnsi="Simplon Norm"/>
        </w:rPr>
        <w:t xml:space="preserve">This </w:t>
      </w:r>
      <w:r w:rsidRPr="008E6D22" w:rsidR="00EF01EB">
        <w:rPr>
          <w:rFonts w:ascii="Simplon Norm" w:hAnsi="Simplon Norm"/>
        </w:rPr>
        <w:t>document</w:t>
      </w:r>
      <w:r w:rsidRPr="008E6D22">
        <w:rPr>
          <w:rFonts w:ascii="Simplon Norm" w:hAnsi="Simplon Norm"/>
        </w:rPr>
        <w:t xml:space="preserve"> sets out the </w:t>
      </w:r>
      <w:r w:rsidRPr="008E6D22" w:rsidR="003C7DCD">
        <w:rPr>
          <w:rFonts w:ascii="Simplon Norm" w:hAnsi="Simplon Norm"/>
        </w:rPr>
        <w:t xml:space="preserve">contract </w:t>
      </w:r>
      <w:r w:rsidRPr="008E6D22" w:rsidR="00EF01EB">
        <w:rPr>
          <w:rFonts w:ascii="Simplon Norm" w:hAnsi="Simplon Norm"/>
        </w:rPr>
        <w:t xml:space="preserve">management procedures </w:t>
      </w:r>
      <w:r w:rsidRPr="008E6D22">
        <w:rPr>
          <w:rFonts w:ascii="Simplon Norm" w:hAnsi="Simplon Norm"/>
        </w:rPr>
        <w:t xml:space="preserve">to be followed </w:t>
      </w:r>
      <w:r w:rsidRPr="008E6D22" w:rsidR="00EF01EB">
        <w:rPr>
          <w:rFonts w:ascii="Simplon Norm" w:hAnsi="Simplon Norm"/>
        </w:rPr>
        <w:t xml:space="preserve">on all </w:t>
      </w:r>
      <w:r w:rsidRPr="008E6D22">
        <w:rPr>
          <w:rFonts w:ascii="Simplon Norm" w:hAnsi="Simplon Norm"/>
        </w:rPr>
        <w:t>UP Building and Construction</w:t>
      </w:r>
      <w:r w:rsidRPr="008E6D22" w:rsidR="00EF01EB">
        <w:rPr>
          <w:rFonts w:ascii="Simplon Norm" w:hAnsi="Simplon Norm"/>
        </w:rPr>
        <w:t xml:space="preserve"> sites</w:t>
      </w:r>
      <w:r w:rsidRPr="008E6D22">
        <w:rPr>
          <w:rFonts w:ascii="Simplon Norm" w:hAnsi="Simplon Norm"/>
        </w:rPr>
        <w:t>.</w:t>
      </w:r>
    </w:p>
    <w:p w:rsidRPr="008E6D22" w:rsidR="00D707DF" w:rsidP="00D707DF" w:rsidRDefault="00D707DF" w14:paraId="200C7595" w14:textId="77777777">
      <w:pPr>
        <w:rPr>
          <w:rFonts w:ascii="Simplon Norm" w:hAnsi="Simplon Norm" w:cstheme="minorHAnsi"/>
        </w:rPr>
      </w:pPr>
    </w:p>
    <w:p w:rsidRPr="008E6D22" w:rsidR="00D707DF" w:rsidP="00D707DF" w:rsidRDefault="00D707DF" w14:paraId="19079126" w14:textId="637B1FEC">
      <w:pPr>
        <w:pStyle w:val="OChead2"/>
        <w:numPr>
          <w:ilvl w:val="0"/>
          <w:numId w:val="0"/>
        </w:numPr>
        <w:rPr>
          <w:rFonts w:ascii="Simplon Norm" w:hAnsi="Simplon Norm" w:cstheme="minorHAnsi"/>
        </w:rPr>
      </w:pPr>
      <w:bookmarkStart w:name="_Toc73944839" w:id="6"/>
      <w:bookmarkStart w:name="_Toc77951718" w:id="7"/>
      <w:r w:rsidRPr="008E6D22">
        <w:rPr>
          <w:rFonts w:ascii="Simplon Norm" w:hAnsi="Simplon Norm" w:cstheme="minorHAnsi"/>
        </w:rPr>
        <w:t>3</w:t>
      </w:r>
      <w:r w:rsidRPr="008E6D22" w:rsidR="001C78DE">
        <w:rPr>
          <w:rFonts w:ascii="Simplon Norm" w:hAnsi="Simplon Norm" w:cstheme="minorHAnsi"/>
        </w:rPr>
        <w:t>.</w:t>
      </w:r>
      <w:r w:rsidRPr="008E6D22">
        <w:rPr>
          <w:rFonts w:ascii="Simplon Norm" w:hAnsi="Simplon Norm" w:cstheme="minorHAnsi"/>
        </w:rPr>
        <w:t xml:space="preserve"> Policy Compliance</w:t>
      </w:r>
      <w:bookmarkEnd w:id="6"/>
      <w:bookmarkEnd w:id="7"/>
      <w:r w:rsidRPr="008E6D22">
        <w:rPr>
          <w:rFonts w:ascii="Simplon Norm" w:hAnsi="Simplon Norm" w:cstheme="minorHAnsi"/>
        </w:rPr>
        <w:t xml:space="preserve"> </w:t>
      </w:r>
    </w:p>
    <w:tbl>
      <w:tblPr>
        <w:tblStyle w:val="TableGrid"/>
        <w:tblW w:w="0" w:type="auto"/>
        <w:tblLook w:val="04A0" w:firstRow="1" w:lastRow="0" w:firstColumn="1" w:lastColumn="0" w:noHBand="0" w:noVBand="1"/>
      </w:tblPr>
      <w:tblGrid>
        <w:gridCol w:w="2187"/>
        <w:gridCol w:w="4052"/>
        <w:gridCol w:w="1518"/>
        <w:gridCol w:w="2073"/>
      </w:tblGrid>
      <w:tr w:rsidRPr="008E6D22" w:rsidR="00D707DF" w:rsidTr="00A943E7" w14:paraId="1A99651C" w14:textId="77777777">
        <w:tc>
          <w:tcPr>
            <w:tcW w:w="10230" w:type="dxa"/>
            <w:gridSpan w:val="4"/>
            <w:shd w:val="clear" w:color="auto" w:fill="EBF0F9"/>
            <w:vAlign w:val="center"/>
          </w:tcPr>
          <w:p w:rsidRPr="008E6D22" w:rsidR="00D707DF" w:rsidP="00A943E7" w:rsidRDefault="00D707DF" w14:paraId="5258253D" w14:textId="77777777">
            <w:pPr>
              <w:pStyle w:val="BodyText"/>
              <w:spacing w:before="120" w:line="240" w:lineRule="auto"/>
              <w:jc w:val="center"/>
              <w:rPr>
                <w:rFonts w:ascii="Simplon Norm" w:hAnsi="Simplon Norm" w:cstheme="minorHAnsi"/>
                <w:b/>
                <w:bCs/>
                <w:sz w:val="24"/>
                <w:szCs w:val="24"/>
              </w:rPr>
            </w:pPr>
            <w:r w:rsidRPr="008E6D22">
              <w:rPr>
                <w:rFonts w:ascii="Simplon Norm" w:hAnsi="Simplon Norm" w:cstheme="minorHAnsi"/>
                <w:b/>
                <w:bCs/>
                <w:sz w:val="24"/>
                <w:szCs w:val="24"/>
              </w:rPr>
              <w:t>POLICY DETAILS</w:t>
            </w:r>
          </w:p>
        </w:tc>
      </w:tr>
      <w:tr w:rsidRPr="008E6D22" w:rsidR="00D707DF" w:rsidTr="00A943E7" w14:paraId="038B0BD7" w14:textId="77777777">
        <w:tc>
          <w:tcPr>
            <w:tcW w:w="2263" w:type="dxa"/>
            <w:shd w:val="clear" w:color="auto" w:fill="EBF0F9"/>
            <w:vAlign w:val="center"/>
          </w:tcPr>
          <w:p w:rsidRPr="008E6D22" w:rsidR="00D707DF" w:rsidP="00A943E7" w:rsidRDefault="00D707DF" w14:paraId="09C8B5BF" w14:textId="77777777">
            <w:pPr>
              <w:pStyle w:val="BodyText"/>
              <w:spacing w:before="120" w:line="240" w:lineRule="auto"/>
              <w:rPr>
                <w:rFonts w:ascii="Simplon Norm" w:hAnsi="Simplon Norm" w:cstheme="minorHAnsi"/>
                <w:b/>
                <w:bCs/>
                <w:sz w:val="20"/>
                <w:szCs w:val="20"/>
              </w:rPr>
            </w:pPr>
            <w:r w:rsidRPr="008E6D22">
              <w:rPr>
                <w:rFonts w:ascii="Simplon Norm" w:hAnsi="Simplon Norm" w:cstheme="minorHAnsi"/>
                <w:b/>
                <w:bCs/>
                <w:sz w:val="20"/>
                <w:szCs w:val="20"/>
              </w:rPr>
              <w:t>Policy Name</w:t>
            </w:r>
          </w:p>
        </w:tc>
        <w:tc>
          <w:tcPr>
            <w:tcW w:w="7967" w:type="dxa"/>
            <w:gridSpan w:val="3"/>
            <w:vAlign w:val="center"/>
          </w:tcPr>
          <w:p w:rsidRPr="008E6D22" w:rsidR="00D707DF" w:rsidP="00A943E7" w:rsidRDefault="003C7DCD" w14:paraId="73F11A4E" w14:textId="1595840A">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Contract</w:t>
            </w:r>
            <w:r w:rsidRPr="008E6D22" w:rsidR="006A2387">
              <w:rPr>
                <w:rFonts w:ascii="Simplon Norm" w:hAnsi="Simplon Norm" w:cstheme="minorHAnsi"/>
                <w:sz w:val="20"/>
                <w:szCs w:val="20"/>
              </w:rPr>
              <w:t xml:space="preserve"> Management Policy and Procedure</w:t>
            </w:r>
          </w:p>
        </w:tc>
      </w:tr>
      <w:tr w:rsidRPr="008E6D22" w:rsidR="00D707DF" w:rsidTr="00A943E7" w14:paraId="254B161D" w14:textId="77777777">
        <w:tc>
          <w:tcPr>
            <w:tcW w:w="2263" w:type="dxa"/>
            <w:shd w:val="clear" w:color="auto" w:fill="EBF0F9"/>
            <w:vAlign w:val="center"/>
          </w:tcPr>
          <w:p w:rsidRPr="008E6D22" w:rsidR="00D707DF" w:rsidP="00A943E7" w:rsidRDefault="00D707DF" w14:paraId="0851E0FE" w14:textId="77777777">
            <w:pPr>
              <w:pStyle w:val="BodyText"/>
              <w:spacing w:before="120" w:line="240" w:lineRule="auto"/>
              <w:rPr>
                <w:rFonts w:ascii="Simplon Norm" w:hAnsi="Simplon Norm" w:cstheme="minorHAnsi"/>
                <w:b/>
                <w:bCs/>
                <w:sz w:val="20"/>
                <w:szCs w:val="20"/>
              </w:rPr>
            </w:pPr>
            <w:r w:rsidRPr="008E6D22">
              <w:rPr>
                <w:rFonts w:ascii="Simplon Norm" w:hAnsi="Simplon Norm" w:cstheme="minorHAnsi"/>
                <w:b/>
                <w:bCs/>
                <w:sz w:val="20"/>
                <w:szCs w:val="20"/>
              </w:rPr>
              <w:t>Effective Date</w:t>
            </w:r>
          </w:p>
        </w:tc>
        <w:tc>
          <w:tcPr>
            <w:tcW w:w="4253" w:type="dxa"/>
            <w:vAlign w:val="center"/>
          </w:tcPr>
          <w:p w:rsidRPr="008E6D22" w:rsidR="00D707DF" w:rsidP="00A943E7" w:rsidRDefault="00D707DF" w14:paraId="4831385B"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1 March 2015</w:t>
            </w:r>
          </w:p>
        </w:tc>
        <w:tc>
          <w:tcPr>
            <w:tcW w:w="1559" w:type="dxa"/>
            <w:shd w:val="clear" w:color="auto" w:fill="EBF0F9"/>
            <w:vAlign w:val="center"/>
          </w:tcPr>
          <w:p w:rsidRPr="008E6D22" w:rsidR="00D707DF" w:rsidP="00A943E7" w:rsidRDefault="00D707DF" w14:paraId="234BCADC" w14:textId="77777777">
            <w:pPr>
              <w:pStyle w:val="BodyText"/>
              <w:spacing w:before="120" w:line="240" w:lineRule="auto"/>
              <w:rPr>
                <w:rFonts w:ascii="Simplon Norm" w:hAnsi="Simplon Norm" w:cstheme="minorHAnsi"/>
                <w:b/>
                <w:bCs/>
                <w:sz w:val="20"/>
                <w:szCs w:val="20"/>
              </w:rPr>
            </w:pPr>
            <w:r w:rsidRPr="008E6D22">
              <w:rPr>
                <w:rFonts w:ascii="Simplon Norm" w:hAnsi="Simplon Norm" w:cstheme="minorHAnsi"/>
                <w:b/>
                <w:bCs/>
                <w:sz w:val="20"/>
                <w:szCs w:val="20"/>
              </w:rPr>
              <w:t>Policy #</w:t>
            </w:r>
          </w:p>
        </w:tc>
        <w:tc>
          <w:tcPr>
            <w:tcW w:w="2155" w:type="dxa"/>
            <w:vAlign w:val="center"/>
          </w:tcPr>
          <w:p w:rsidRPr="008E6D22" w:rsidR="00D707DF" w:rsidP="00A943E7" w:rsidRDefault="00D707DF" w14:paraId="2DB21E8F" w14:textId="72448E0F">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0010</w:t>
            </w:r>
            <w:r w:rsidRPr="008E6D22" w:rsidR="00F10A84">
              <w:rPr>
                <w:rFonts w:ascii="Simplon Norm" w:hAnsi="Simplon Norm" w:cstheme="minorHAnsi"/>
                <w:sz w:val="20"/>
                <w:szCs w:val="20"/>
              </w:rPr>
              <w:t>5</w:t>
            </w:r>
          </w:p>
        </w:tc>
      </w:tr>
      <w:tr w:rsidRPr="008E6D22" w:rsidR="00D707DF" w:rsidTr="00A943E7" w14:paraId="24A71AA7" w14:textId="77777777">
        <w:tc>
          <w:tcPr>
            <w:tcW w:w="2263" w:type="dxa"/>
            <w:shd w:val="clear" w:color="auto" w:fill="EBF0F9"/>
            <w:vAlign w:val="center"/>
          </w:tcPr>
          <w:p w:rsidRPr="008E6D22" w:rsidR="00D707DF" w:rsidP="00A943E7" w:rsidRDefault="00D707DF" w14:paraId="4C9C18EC" w14:textId="77777777">
            <w:pPr>
              <w:pStyle w:val="BodyText"/>
              <w:spacing w:before="120" w:line="240" w:lineRule="auto"/>
              <w:rPr>
                <w:rFonts w:ascii="Simplon Norm" w:hAnsi="Simplon Norm" w:cstheme="minorHAnsi"/>
                <w:b/>
                <w:bCs/>
                <w:sz w:val="20"/>
                <w:szCs w:val="20"/>
              </w:rPr>
            </w:pPr>
            <w:r w:rsidRPr="008E6D22">
              <w:rPr>
                <w:rFonts w:ascii="Simplon Norm" w:hAnsi="Simplon Norm" w:cstheme="minorHAnsi"/>
                <w:b/>
                <w:bCs/>
                <w:sz w:val="20"/>
                <w:szCs w:val="20"/>
              </w:rPr>
              <w:t>Date of last revision</w:t>
            </w:r>
          </w:p>
        </w:tc>
        <w:tc>
          <w:tcPr>
            <w:tcW w:w="4253" w:type="dxa"/>
            <w:vAlign w:val="center"/>
          </w:tcPr>
          <w:p w:rsidRPr="008E6D22" w:rsidR="00D707DF" w:rsidP="00A943E7" w:rsidRDefault="00D707DF" w14:paraId="1B74ED07"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1 March 2021</w:t>
            </w:r>
          </w:p>
        </w:tc>
        <w:tc>
          <w:tcPr>
            <w:tcW w:w="1559" w:type="dxa"/>
            <w:shd w:val="clear" w:color="auto" w:fill="EBF0F9"/>
            <w:vAlign w:val="center"/>
          </w:tcPr>
          <w:p w:rsidRPr="008E6D22" w:rsidR="00D707DF" w:rsidP="00A943E7" w:rsidRDefault="00D707DF" w14:paraId="6FB5F078" w14:textId="77777777">
            <w:pPr>
              <w:pStyle w:val="BodyText"/>
              <w:spacing w:before="120" w:line="240" w:lineRule="auto"/>
              <w:rPr>
                <w:rFonts w:ascii="Simplon Norm" w:hAnsi="Simplon Norm" w:cstheme="minorHAnsi"/>
                <w:b/>
                <w:bCs/>
                <w:sz w:val="20"/>
                <w:szCs w:val="20"/>
              </w:rPr>
            </w:pPr>
            <w:r w:rsidRPr="008E6D22">
              <w:rPr>
                <w:rFonts w:ascii="Simplon Norm" w:hAnsi="Simplon Norm" w:cstheme="minorHAnsi"/>
                <w:b/>
                <w:bCs/>
                <w:sz w:val="20"/>
                <w:szCs w:val="20"/>
              </w:rPr>
              <w:t>Version #</w:t>
            </w:r>
          </w:p>
        </w:tc>
        <w:tc>
          <w:tcPr>
            <w:tcW w:w="2155" w:type="dxa"/>
            <w:vAlign w:val="center"/>
          </w:tcPr>
          <w:p w:rsidRPr="008E6D22" w:rsidR="00D707DF" w:rsidP="00A943E7" w:rsidRDefault="00D707DF" w14:paraId="31D71E03"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3</w:t>
            </w:r>
          </w:p>
        </w:tc>
      </w:tr>
    </w:tbl>
    <w:p w:rsidRPr="008E6D22" w:rsidR="00D707DF" w:rsidP="00D707DF" w:rsidRDefault="00D707DF" w14:paraId="39B65009" w14:textId="77777777">
      <w:pPr>
        <w:pStyle w:val="Title"/>
        <w:spacing w:line="240" w:lineRule="auto"/>
        <w:ind w:left="0"/>
        <w:rPr>
          <w:rFonts w:ascii="Simplon Norm" w:hAnsi="Simplon Norm" w:eastAsia="Calibri" w:cs="Calibri"/>
          <w:sz w:val="12"/>
          <w:szCs w:val="12"/>
        </w:rPr>
      </w:pPr>
    </w:p>
    <w:tbl>
      <w:tblPr>
        <w:tblStyle w:val="TableGrid"/>
        <w:tblW w:w="0" w:type="auto"/>
        <w:tblLook w:val="04A0" w:firstRow="1" w:lastRow="0" w:firstColumn="1" w:lastColumn="0" w:noHBand="0" w:noVBand="1"/>
      </w:tblPr>
      <w:tblGrid>
        <w:gridCol w:w="1013"/>
        <w:gridCol w:w="2273"/>
        <w:gridCol w:w="1247"/>
        <w:gridCol w:w="2962"/>
        <w:gridCol w:w="2335"/>
      </w:tblGrid>
      <w:tr w:rsidRPr="008E6D22" w:rsidR="00D707DF" w:rsidTr="00A943E7" w14:paraId="22CFA88E" w14:textId="77777777">
        <w:tc>
          <w:tcPr>
            <w:tcW w:w="10230" w:type="dxa"/>
            <w:gridSpan w:val="5"/>
            <w:shd w:val="clear" w:color="auto" w:fill="EBF0F9"/>
            <w:vAlign w:val="center"/>
          </w:tcPr>
          <w:p w:rsidRPr="008E6D22" w:rsidR="00D707DF" w:rsidP="00A943E7" w:rsidRDefault="00D707DF" w14:paraId="22293B2B" w14:textId="77777777">
            <w:pPr>
              <w:pStyle w:val="BodyText"/>
              <w:spacing w:before="120" w:line="240" w:lineRule="auto"/>
              <w:jc w:val="center"/>
              <w:rPr>
                <w:rFonts w:ascii="Simplon Norm" w:hAnsi="Simplon Norm" w:cstheme="minorHAnsi"/>
                <w:b/>
                <w:bCs/>
                <w:sz w:val="24"/>
                <w:szCs w:val="24"/>
              </w:rPr>
            </w:pPr>
            <w:r w:rsidRPr="008E6D22">
              <w:rPr>
                <w:rFonts w:ascii="Simplon Norm" w:hAnsi="Simplon Norm" w:cstheme="minorHAnsi"/>
                <w:b/>
                <w:bCs/>
                <w:sz w:val="24"/>
                <w:szCs w:val="24"/>
              </w:rPr>
              <w:t>VERSION HISTORY</w:t>
            </w:r>
          </w:p>
        </w:tc>
      </w:tr>
      <w:tr w:rsidRPr="008E6D22" w:rsidR="00DA3BD5" w:rsidTr="00A943E7" w14:paraId="003B3688" w14:textId="77777777">
        <w:tc>
          <w:tcPr>
            <w:tcW w:w="1027" w:type="dxa"/>
            <w:shd w:val="clear" w:color="auto" w:fill="EBF0F9"/>
            <w:vAlign w:val="center"/>
          </w:tcPr>
          <w:p w:rsidRPr="008E6D22" w:rsidR="00D707DF" w:rsidP="00A943E7" w:rsidRDefault="00D707DF" w14:paraId="13821173" w14:textId="77777777">
            <w:pPr>
              <w:pStyle w:val="BodyText"/>
              <w:spacing w:before="120" w:line="240" w:lineRule="auto"/>
              <w:jc w:val="center"/>
              <w:rPr>
                <w:rFonts w:ascii="Simplon Norm" w:hAnsi="Simplon Norm" w:cstheme="minorHAnsi"/>
                <w:b/>
                <w:bCs/>
                <w:sz w:val="20"/>
                <w:szCs w:val="20"/>
              </w:rPr>
            </w:pPr>
            <w:r w:rsidRPr="008E6D22">
              <w:rPr>
                <w:rFonts w:ascii="Simplon Norm" w:hAnsi="Simplon Norm" w:cstheme="minorHAnsi"/>
                <w:b/>
                <w:bCs/>
                <w:sz w:val="20"/>
                <w:szCs w:val="20"/>
              </w:rPr>
              <w:t>Version</w:t>
            </w:r>
          </w:p>
        </w:tc>
        <w:tc>
          <w:tcPr>
            <w:tcW w:w="2370" w:type="dxa"/>
            <w:shd w:val="clear" w:color="auto" w:fill="EBF0F9"/>
            <w:vAlign w:val="center"/>
          </w:tcPr>
          <w:p w:rsidRPr="008E6D22" w:rsidR="00D707DF" w:rsidP="00A943E7" w:rsidRDefault="00D707DF" w14:paraId="7FE435A6" w14:textId="77777777">
            <w:pPr>
              <w:pStyle w:val="BodyText"/>
              <w:spacing w:before="120" w:line="240" w:lineRule="auto"/>
              <w:jc w:val="center"/>
              <w:rPr>
                <w:rFonts w:ascii="Simplon Norm" w:hAnsi="Simplon Norm" w:cstheme="minorHAnsi"/>
                <w:b/>
                <w:bCs/>
                <w:sz w:val="20"/>
                <w:szCs w:val="20"/>
              </w:rPr>
            </w:pPr>
            <w:r w:rsidRPr="008E6D22">
              <w:rPr>
                <w:rFonts w:ascii="Simplon Norm" w:hAnsi="Simplon Norm" w:cstheme="minorHAnsi"/>
                <w:b/>
                <w:bCs/>
                <w:sz w:val="20"/>
                <w:szCs w:val="20"/>
              </w:rPr>
              <w:t>Author</w:t>
            </w:r>
          </w:p>
          <w:p w:rsidRPr="008E6D22" w:rsidR="00D707DF" w:rsidP="00A943E7" w:rsidRDefault="00D707DF" w14:paraId="70EB2F71" w14:textId="77777777">
            <w:pPr>
              <w:pStyle w:val="BodyText"/>
              <w:spacing w:before="120" w:line="240" w:lineRule="auto"/>
              <w:jc w:val="center"/>
              <w:rPr>
                <w:rFonts w:ascii="Simplon Norm" w:hAnsi="Simplon Norm" w:cstheme="minorHAnsi"/>
                <w:b/>
                <w:bCs/>
                <w:sz w:val="20"/>
                <w:szCs w:val="20"/>
              </w:rPr>
            </w:pPr>
            <w:r w:rsidRPr="008E6D22">
              <w:rPr>
                <w:rFonts w:ascii="Simplon Norm" w:hAnsi="Simplon Norm" w:cstheme="minorHAnsi"/>
                <w:b/>
                <w:bCs/>
                <w:sz w:val="20"/>
                <w:szCs w:val="20"/>
              </w:rPr>
              <w:t>and position title</w:t>
            </w:r>
          </w:p>
        </w:tc>
        <w:tc>
          <w:tcPr>
            <w:tcW w:w="1276" w:type="dxa"/>
            <w:shd w:val="clear" w:color="auto" w:fill="EBF0F9"/>
            <w:vAlign w:val="center"/>
          </w:tcPr>
          <w:p w:rsidRPr="008E6D22" w:rsidR="00D707DF" w:rsidP="00A943E7" w:rsidRDefault="00D707DF" w14:paraId="0987F1EC" w14:textId="77777777">
            <w:pPr>
              <w:pStyle w:val="BodyText"/>
              <w:spacing w:before="120" w:line="240" w:lineRule="auto"/>
              <w:jc w:val="center"/>
              <w:rPr>
                <w:rFonts w:ascii="Simplon Norm" w:hAnsi="Simplon Norm" w:cstheme="minorHAnsi"/>
                <w:b/>
                <w:bCs/>
                <w:sz w:val="20"/>
                <w:szCs w:val="20"/>
              </w:rPr>
            </w:pPr>
            <w:r w:rsidRPr="008E6D22">
              <w:rPr>
                <w:rFonts w:ascii="Simplon Norm" w:hAnsi="Simplon Norm" w:cstheme="minorHAnsi"/>
                <w:b/>
                <w:bCs/>
                <w:sz w:val="20"/>
                <w:szCs w:val="20"/>
              </w:rPr>
              <w:t>Revision Date</w:t>
            </w:r>
          </w:p>
        </w:tc>
        <w:tc>
          <w:tcPr>
            <w:tcW w:w="3119" w:type="dxa"/>
            <w:shd w:val="clear" w:color="auto" w:fill="EBF0F9"/>
            <w:vAlign w:val="center"/>
          </w:tcPr>
          <w:p w:rsidRPr="008E6D22" w:rsidR="00D707DF" w:rsidP="00A943E7" w:rsidRDefault="00D707DF" w14:paraId="3F58A58E" w14:textId="77777777">
            <w:pPr>
              <w:pStyle w:val="BodyText"/>
              <w:spacing w:before="120" w:line="240" w:lineRule="auto"/>
              <w:jc w:val="center"/>
              <w:rPr>
                <w:rFonts w:ascii="Simplon Norm" w:hAnsi="Simplon Norm" w:cstheme="minorHAnsi"/>
                <w:b/>
                <w:bCs/>
                <w:sz w:val="20"/>
                <w:szCs w:val="20"/>
              </w:rPr>
            </w:pPr>
            <w:r w:rsidRPr="008E6D22">
              <w:rPr>
                <w:rFonts w:ascii="Simplon Norm" w:hAnsi="Simplon Norm" w:cstheme="minorHAnsi"/>
                <w:b/>
                <w:bCs/>
                <w:sz w:val="20"/>
                <w:szCs w:val="20"/>
              </w:rPr>
              <w:t>Description of change</w:t>
            </w:r>
          </w:p>
        </w:tc>
        <w:tc>
          <w:tcPr>
            <w:tcW w:w="2438" w:type="dxa"/>
            <w:shd w:val="clear" w:color="auto" w:fill="EBF0F9"/>
            <w:vAlign w:val="center"/>
          </w:tcPr>
          <w:p w:rsidRPr="008E6D22" w:rsidR="00D707DF" w:rsidP="00A943E7" w:rsidRDefault="00D707DF" w14:paraId="46D4029D" w14:textId="77777777">
            <w:pPr>
              <w:pStyle w:val="BodyText"/>
              <w:spacing w:before="120" w:line="240" w:lineRule="auto"/>
              <w:jc w:val="center"/>
              <w:rPr>
                <w:rFonts w:ascii="Simplon Norm" w:hAnsi="Simplon Norm" w:cstheme="minorHAnsi"/>
                <w:b/>
                <w:bCs/>
                <w:sz w:val="20"/>
                <w:szCs w:val="20"/>
              </w:rPr>
            </w:pPr>
            <w:r w:rsidRPr="008E6D22">
              <w:rPr>
                <w:rFonts w:ascii="Simplon Norm" w:hAnsi="Simplon Norm" w:cstheme="minorHAnsi"/>
                <w:b/>
                <w:bCs/>
                <w:sz w:val="20"/>
                <w:szCs w:val="20"/>
              </w:rPr>
              <w:t>Approved by name</w:t>
            </w:r>
          </w:p>
          <w:p w:rsidRPr="008E6D22" w:rsidR="00D707DF" w:rsidP="00A943E7" w:rsidRDefault="00D707DF" w14:paraId="4E752C8F" w14:textId="77777777">
            <w:pPr>
              <w:pStyle w:val="BodyText"/>
              <w:spacing w:before="120" w:line="240" w:lineRule="auto"/>
              <w:jc w:val="center"/>
              <w:rPr>
                <w:rFonts w:ascii="Simplon Norm" w:hAnsi="Simplon Norm" w:cstheme="minorHAnsi"/>
                <w:sz w:val="20"/>
                <w:szCs w:val="20"/>
              </w:rPr>
            </w:pPr>
            <w:r w:rsidRPr="008E6D22">
              <w:rPr>
                <w:rFonts w:ascii="Simplon Norm" w:hAnsi="Simplon Norm" w:cstheme="minorHAnsi"/>
                <w:b/>
                <w:bCs/>
                <w:sz w:val="20"/>
                <w:szCs w:val="20"/>
              </w:rPr>
              <w:t>and position title</w:t>
            </w:r>
          </w:p>
        </w:tc>
      </w:tr>
      <w:tr w:rsidRPr="008E6D22" w:rsidR="00DA3BD5" w:rsidTr="00A943E7" w14:paraId="1034224A" w14:textId="77777777">
        <w:tc>
          <w:tcPr>
            <w:tcW w:w="1027" w:type="dxa"/>
            <w:shd w:val="clear" w:color="auto" w:fill="auto"/>
            <w:vAlign w:val="center"/>
          </w:tcPr>
          <w:p w:rsidRPr="008E6D22" w:rsidR="00D707DF" w:rsidP="00A943E7" w:rsidRDefault="00D707DF" w14:paraId="7AA7A4F1" w14:textId="77777777">
            <w:pPr>
              <w:pStyle w:val="BodyText"/>
              <w:spacing w:before="120" w:line="240" w:lineRule="auto"/>
              <w:jc w:val="center"/>
              <w:rPr>
                <w:rFonts w:ascii="Simplon Norm" w:hAnsi="Simplon Norm" w:cstheme="minorHAnsi"/>
                <w:sz w:val="20"/>
                <w:szCs w:val="20"/>
              </w:rPr>
            </w:pPr>
            <w:r w:rsidRPr="008E6D22">
              <w:rPr>
                <w:rFonts w:ascii="Simplon Norm" w:hAnsi="Simplon Norm" w:cstheme="minorHAnsi"/>
                <w:sz w:val="20"/>
                <w:szCs w:val="20"/>
              </w:rPr>
              <w:t>1</w:t>
            </w:r>
          </w:p>
        </w:tc>
        <w:tc>
          <w:tcPr>
            <w:tcW w:w="2370" w:type="dxa"/>
            <w:shd w:val="clear" w:color="auto" w:fill="auto"/>
            <w:vAlign w:val="center"/>
          </w:tcPr>
          <w:p w:rsidRPr="008E6D22" w:rsidR="00D707DF" w:rsidP="00A943E7" w:rsidRDefault="00D707DF" w14:paraId="0C6FB1D5"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 xml:space="preserve">Orshy </w:t>
            </w:r>
            <w:proofErr w:type="spellStart"/>
            <w:r w:rsidRPr="008E6D22">
              <w:rPr>
                <w:rFonts w:ascii="Simplon Norm" w:hAnsi="Simplon Norm" w:cstheme="minorHAnsi"/>
                <w:sz w:val="20"/>
                <w:szCs w:val="20"/>
              </w:rPr>
              <w:t>Fredricksen</w:t>
            </w:r>
            <w:proofErr w:type="spellEnd"/>
          </w:p>
          <w:p w:rsidRPr="008E6D22" w:rsidR="00D707DF" w:rsidP="00A943E7" w:rsidRDefault="00D707DF" w14:paraId="3405F90B"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Legal Consultant</w:t>
            </w:r>
          </w:p>
        </w:tc>
        <w:tc>
          <w:tcPr>
            <w:tcW w:w="1276" w:type="dxa"/>
            <w:shd w:val="clear" w:color="auto" w:fill="auto"/>
            <w:vAlign w:val="center"/>
          </w:tcPr>
          <w:p w:rsidRPr="008E6D22" w:rsidR="00D707DF" w:rsidP="00A943E7" w:rsidRDefault="00D707DF" w14:paraId="642FEB78" w14:textId="77777777">
            <w:pPr>
              <w:pStyle w:val="BodyText"/>
              <w:spacing w:before="120" w:line="240" w:lineRule="auto"/>
              <w:jc w:val="center"/>
              <w:rPr>
                <w:rFonts w:ascii="Simplon Norm" w:hAnsi="Simplon Norm" w:cstheme="minorHAnsi"/>
                <w:sz w:val="20"/>
                <w:szCs w:val="20"/>
              </w:rPr>
            </w:pPr>
            <w:r w:rsidRPr="008E6D22">
              <w:rPr>
                <w:rFonts w:ascii="Simplon Norm" w:hAnsi="Simplon Norm" w:cstheme="minorHAnsi"/>
                <w:sz w:val="20"/>
                <w:szCs w:val="20"/>
              </w:rPr>
              <w:t>1 March 2015</w:t>
            </w:r>
          </w:p>
        </w:tc>
        <w:tc>
          <w:tcPr>
            <w:tcW w:w="3119" w:type="dxa"/>
            <w:shd w:val="clear" w:color="auto" w:fill="auto"/>
            <w:vAlign w:val="center"/>
          </w:tcPr>
          <w:p w:rsidRPr="008E6D22" w:rsidR="00D707DF" w:rsidP="00A943E7" w:rsidRDefault="00D707DF" w14:paraId="1D693795"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New policy and procedure</w:t>
            </w:r>
          </w:p>
        </w:tc>
        <w:tc>
          <w:tcPr>
            <w:tcW w:w="2438" w:type="dxa"/>
            <w:shd w:val="clear" w:color="auto" w:fill="auto"/>
            <w:vAlign w:val="center"/>
          </w:tcPr>
          <w:p w:rsidRPr="008E6D22" w:rsidR="00D707DF" w:rsidP="00A943E7" w:rsidRDefault="00D707DF" w14:paraId="68861290"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 xml:space="preserve">Charlie </w:t>
            </w:r>
            <w:proofErr w:type="spellStart"/>
            <w:r w:rsidRPr="008E6D22">
              <w:rPr>
                <w:rFonts w:ascii="Simplon Norm" w:hAnsi="Simplon Norm" w:cstheme="minorHAnsi"/>
                <w:sz w:val="20"/>
                <w:szCs w:val="20"/>
              </w:rPr>
              <w:t>Fredricksen</w:t>
            </w:r>
            <w:proofErr w:type="spellEnd"/>
          </w:p>
          <w:p w:rsidRPr="008E6D22" w:rsidR="00D707DF" w:rsidP="00A943E7" w:rsidRDefault="00D707DF" w14:paraId="7A830A6E"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CEO</w:t>
            </w:r>
          </w:p>
        </w:tc>
      </w:tr>
      <w:tr w:rsidRPr="008E6D22" w:rsidR="00DA3BD5" w:rsidTr="00A943E7" w14:paraId="7CF3E590" w14:textId="77777777">
        <w:tc>
          <w:tcPr>
            <w:tcW w:w="1027" w:type="dxa"/>
            <w:shd w:val="clear" w:color="auto" w:fill="auto"/>
            <w:vAlign w:val="center"/>
          </w:tcPr>
          <w:p w:rsidRPr="008E6D22" w:rsidR="00D707DF" w:rsidP="00A943E7" w:rsidRDefault="00D707DF" w14:paraId="3B141BF8" w14:textId="77777777">
            <w:pPr>
              <w:pStyle w:val="BodyText"/>
              <w:spacing w:before="120" w:line="240" w:lineRule="auto"/>
              <w:jc w:val="center"/>
              <w:rPr>
                <w:rFonts w:ascii="Simplon Norm" w:hAnsi="Simplon Norm" w:cstheme="minorHAnsi"/>
                <w:sz w:val="20"/>
                <w:szCs w:val="20"/>
              </w:rPr>
            </w:pPr>
            <w:r w:rsidRPr="008E6D22">
              <w:rPr>
                <w:rFonts w:ascii="Simplon Norm" w:hAnsi="Simplon Norm" w:cstheme="minorHAnsi"/>
                <w:sz w:val="20"/>
                <w:szCs w:val="20"/>
              </w:rPr>
              <w:t>2</w:t>
            </w:r>
          </w:p>
        </w:tc>
        <w:tc>
          <w:tcPr>
            <w:tcW w:w="2370" w:type="dxa"/>
            <w:shd w:val="clear" w:color="auto" w:fill="auto"/>
            <w:vAlign w:val="center"/>
          </w:tcPr>
          <w:p w:rsidRPr="008E6D22" w:rsidR="00D707DF" w:rsidP="00A943E7" w:rsidRDefault="00D707DF" w14:paraId="0D81BD95"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 xml:space="preserve">Orshy </w:t>
            </w:r>
            <w:proofErr w:type="spellStart"/>
            <w:r w:rsidRPr="008E6D22">
              <w:rPr>
                <w:rFonts w:ascii="Simplon Norm" w:hAnsi="Simplon Norm" w:cstheme="minorHAnsi"/>
                <w:sz w:val="20"/>
                <w:szCs w:val="20"/>
              </w:rPr>
              <w:t>Fredricksen</w:t>
            </w:r>
            <w:proofErr w:type="spellEnd"/>
          </w:p>
          <w:p w:rsidRPr="008E6D22" w:rsidR="00D707DF" w:rsidP="00A943E7" w:rsidRDefault="00D707DF" w14:paraId="4552B15B"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Head of Legal</w:t>
            </w:r>
          </w:p>
        </w:tc>
        <w:tc>
          <w:tcPr>
            <w:tcW w:w="1276" w:type="dxa"/>
            <w:shd w:val="clear" w:color="auto" w:fill="auto"/>
            <w:vAlign w:val="center"/>
          </w:tcPr>
          <w:p w:rsidRPr="008E6D22" w:rsidR="00D707DF" w:rsidP="00A943E7" w:rsidRDefault="00D707DF" w14:paraId="106ABAB1" w14:textId="77777777">
            <w:pPr>
              <w:pStyle w:val="BodyText"/>
              <w:spacing w:before="120" w:line="240" w:lineRule="auto"/>
              <w:jc w:val="center"/>
              <w:rPr>
                <w:rFonts w:ascii="Simplon Norm" w:hAnsi="Simplon Norm" w:cstheme="minorHAnsi"/>
                <w:sz w:val="20"/>
                <w:szCs w:val="20"/>
              </w:rPr>
            </w:pPr>
            <w:r w:rsidRPr="008E6D22">
              <w:rPr>
                <w:rFonts w:ascii="Simplon Norm" w:hAnsi="Simplon Norm" w:cstheme="minorHAnsi"/>
                <w:sz w:val="20"/>
                <w:szCs w:val="20"/>
              </w:rPr>
              <w:t>1 March 2018</w:t>
            </w:r>
          </w:p>
        </w:tc>
        <w:tc>
          <w:tcPr>
            <w:tcW w:w="3119" w:type="dxa"/>
            <w:shd w:val="clear" w:color="auto" w:fill="auto"/>
            <w:vAlign w:val="center"/>
          </w:tcPr>
          <w:p w:rsidRPr="008E6D22" w:rsidR="00D707DF" w:rsidP="00A943E7" w:rsidRDefault="00D707DF" w14:paraId="6988C87A"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Review and expand to clarify scope (articulate worker types)</w:t>
            </w:r>
          </w:p>
        </w:tc>
        <w:tc>
          <w:tcPr>
            <w:tcW w:w="2438" w:type="dxa"/>
            <w:shd w:val="clear" w:color="auto" w:fill="auto"/>
            <w:vAlign w:val="center"/>
          </w:tcPr>
          <w:p w:rsidRPr="008E6D22" w:rsidR="00D707DF" w:rsidP="00A943E7" w:rsidRDefault="00D707DF" w14:paraId="3F7FE8A8"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 xml:space="preserve">Charlie </w:t>
            </w:r>
            <w:proofErr w:type="spellStart"/>
            <w:r w:rsidRPr="008E6D22">
              <w:rPr>
                <w:rFonts w:ascii="Simplon Norm" w:hAnsi="Simplon Norm" w:cstheme="minorHAnsi"/>
                <w:sz w:val="20"/>
                <w:szCs w:val="20"/>
              </w:rPr>
              <w:t>Fredricksen</w:t>
            </w:r>
            <w:proofErr w:type="spellEnd"/>
          </w:p>
          <w:p w:rsidRPr="008E6D22" w:rsidR="00D707DF" w:rsidP="00A943E7" w:rsidRDefault="00D707DF" w14:paraId="290D43EF"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CEO</w:t>
            </w:r>
          </w:p>
        </w:tc>
      </w:tr>
      <w:tr w:rsidRPr="008E6D22" w:rsidR="00DA3BD5" w:rsidTr="00A943E7" w14:paraId="5D73DA9A" w14:textId="77777777">
        <w:tc>
          <w:tcPr>
            <w:tcW w:w="1027" w:type="dxa"/>
            <w:shd w:val="clear" w:color="auto" w:fill="auto"/>
            <w:vAlign w:val="center"/>
          </w:tcPr>
          <w:p w:rsidRPr="008E6D22" w:rsidR="00D707DF" w:rsidP="00A943E7" w:rsidRDefault="00D707DF" w14:paraId="33BAB8EE" w14:textId="77777777">
            <w:pPr>
              <w:pStyle w:val="BodyText"/>
              <w:spacing w:before="120" w:line="240" w:lineRule="auto"/>
              <w:jc w:val="center"/>
              <w:rPr>
                <w:rFonts w:ascii="Simplon Norm" w:hAnsi="Simplon Norm" w:cstheme="minorHAnsi"/>
                <w:sz w:val="20"/>
                <w:szCs w:val="20"/>
              </w:rPr>
            </w:pPr>
            <w:r w:rsidRPr="008E6D22">
              <w:rPr>
                <w:rFonts w:ascii="Simplon Norm" w:hAnsi="Simplon Norm" w:cstheme="minorHAnsi"/>
                <w:sz w:val="20"/>
                <w:szCs w:val="20"/>
              </w:rPr>
              <w:t>3</w:t>
            </w:r>
          </w:p>
        </w:tc>
        <w:tc>
          <w:tcPr>
            <w:tcW w:w="2370" w:type="dxa"/>
            <w:shd w:val="clear" w:color="auto" w:fill="auto"/>
            <w:vAlign w:val="center"/>
          </w:tcPr>
          <w:p w:rsidRPr="008E6D22" w:rsidR="00D707DF" w:rsidP="00A943E7" w:rsidRDefault="006A2387" w14:paraId="1D55406E" w14:textId="521EC6EE">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Adam Webb</w:t>
            </w:r>
          </w:p>
          <w:p w:rsidRPr="008E6D22" w:rsidR="00D707DF" w:rsidP="00A943E7" w:rsidRDefault="00DA3BD5" w14:paraId="6A9577C0" w14:textId="30E16842">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Head of Operations</w:t>
            </w:r>
          </w:p>
        </w:tc>
        <w:tc>
          <w:tcPr>
            <w:tcW w:w="1276" w:type="dxa"/>
            <w:shd w:val="clear" w:color="auto" w:fill="auto"/>
            <w:vAlign w:val="center"/>
          </w:tcPr>
          <w:p w:rsidRPr="008E6D22" w:rsidR="00D707DF" w:rsidP="00A943E7" w:rsidRDefault="00D707DF" w14:paraId="031FFF02" w14:textId="77777777">
            <w:pPr>
              <w:pStyle w:val="BodyText"/>
              <w:spacing w:before="120" w:line="240" w:lineRule="auto"/>
              <w:jc w:val="center"/>
              <w:rPr>
                <w:rFonts w:ascii="Simplon Norm" w:hAnsi="Simplon Norm" w:cstheme="minorHAnsi"/>
                <w:sz w:val="20"/>
                <w:szCs w:val="20"/>
              </w:rPr>
            </w:pPr>
            <w:r w:rsidRPr="008E6D22">
              <w:rPr>
                <w:rFonts w:ascii="Simplon Norm" w:hAnsi="Simplon Norm" w:cstheme="minorHAnsi"/>
                <w:sz w:val="20"/>
                <w:szCs w:val="20"/>
              </w:rPr>
              <w:t>1 March 2021</w:t>
            </w:r>
          </w:p>
        </w:tc>
        <w:tc>
          <w:tcPr>
            <w:tcW w:w="3119" w:type="dxa"/>
            <w:shd w:val="clear" w:color="auto" w:fill="auto"/>
            <w:vAlign w:val="center"/>
          </w:tcPr>
          <w:p w:rsidRPr="008E6D22" w:rsidR="00D707DF" w:rsidP="00A943E7" w:rsidRDefault="00D707DF" w14:paraId="7D86A5AC" w14:textId="49F35D9B">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 xml:space="preserve">Review, update </w:t>
            </w:r>
            <w:r w:rsidRPr="008E6D22" w:rsidR="00DA3BD5">
              <w:rPr>
                <w:rFonts w:ascii="Simplon Norm" w:hAnsi="Simplon Norm" w:cstheme="minorHAnsi"/>
                <w:sz w:val="20"/>
                <w:szCs w:val="20"/>
              </w:rPr>
              <w:t>procedure component in line with site expansion</w:t>
            </w:r>
          </w:p>
        </w:tc>
        <w:tc>
          <w:tcPr>
            <w:tcW w:w="2438" w:type="dxa"/>
            <w:shd w:val="clear" w:color="auto" w:fill="auto"/>
            <w:vAlign w:val="center"/>
          </w:tcPr>
          <w:p w:rsidRPr="008E6D22" w:rsidR="00D707DF" w:rsidP="00A943E7" w:rsidRDefault="00D707DF" w14:paraId="318EAF4C"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 xml:space="preserve">Orshy </w:t>
            </w:r>
            <w:proofErr w:type="spellStart"/>
            <w:r w:rsidRPr="008E6D22">
              <w:rPr>
                <w:rFonts w:ascii="Simplon Norm" w:hAnsi="Simplon Norm" w:cstheme="minorHAnsi"/>
                <w:sz w:val="20"/>
                <w:szCs w:val="20"/>
              </w:rPr>
              <w:t>Fredricksen</w:t>
            </w:r>
            <w:proofErr w:type="spellEnd"/>
          </w:p>
          <w:p w:rsidRPr="008E6D22" w:rsidR="00D707DF" w:rsidP="00A943E7" w:rsidRDefault="00D707DF" w14:paraId="49E7D219" w14:textId="77777777">
            <w:pPr>
              <w:pStyle w:val="BodyText"/>
              <w:spacing w:before="120" w:line="240" w:lineRule="auto"/>
              <w:rPr>
                <w:rFonts w:ascii="Simplon Norm" w:hAnsi="Simplon Norm" w:cstheme="minorHAnsi"/>
                <w:sz w:val="20"/>
                <w:szCs w:val="20"/>
              </w:rPr>
            </w:pPr>
            <w:r w:rsidRPr="008E6D22">
              <w:rPr>
                <w:rFonts w:ascii="Simplon Norm" w:hAnsi="Simplon Norm" w:cstheme="minorHAnsi"/>
                <w:sz w:val="20"/>
                <w:szCs w:val="20"/>
              </w:rPr>
              <w:t>Head of Legal</w:t>
            </w:r>
          </w:p>
        </w:tc>
      </w:tr>
    </w:tbl>
    <w:p w:rsidRPr="008E6D22" w:rsidR="00D707DF" w:rsidP="00D707DF" w:rsidRDefault="00D707DF" w14:paraId="409637C3" w14:textId="77777777">
      <w:pPr>
        <w:rPr>
          <w:rFonts w:ascii="Simplon Norm" w:hAnsi="Simplon Norm" w:cstheme="minorHAnsi"/>
        </w:rPr>
      </w:pPr>
    </w:p>
    <w:p w:rsidRPr="008E6D22" w:rsidR="00D707DF" w:rsidP="00D707DF" w:rsidRDefault="00AC21D4" w14:paraId="0F469925" w14:textId="05847F73">
      <w:pPr>
        <w:pStyle w:val="OChead2"/>
        <w:numPr>
          <w:ilvl w:val="0"/>
          <w:numId w:val="0"/>
        </w:numPr>
        <w:rPr>
          <w:rFonts w:ascii="Simplon Norm" w:hAnsi="Simplon Norm" w:cstheme="minorHAnsi"/>
        </w:rPr>
      </w:pPr>
      <w:bookmarkStart w:name="_Toc73944840" w:id="8"/>
      <w:bookmarkStart w:name="_Toc77951719" w:id="9"/>
      <w:r w:rsidRPr="008E6D22">
        <w:rPr>
          <w:rFonts w:ascii="Simplon Norm" w:hAnsi="Simplon Norm" w:cstheme="minorHAnsi"/>
        </w:rPr>
        <w:t>4</w:t>
      </w:r>
      <w:r w:rsidRPr="008E6D22" w:rsidR="001C78DE">
        <w:rPr>
          <w:rFonts w:ascii="Simplon Norm" w:hAnsi="Simplon Norm" w:cstheme="minorHAnsi"/>
        </w:rPr>
        <w:t>.</w:t>
      </w:r>
      <w:r w:rsidRPr="008E6D22" w:rsidR="00D707DF">
        <w:rPr>
          <w:rFonts w:ascii="Simplon Norm" w:hAnsi="Simplon Norm" w:cstheme="minorHAnsi"/>
        </w:rPr>
        <w:t xml:space="preserve"> Context</w:t>
      </w:r>
      <w:bookmarkEnd w:id="8"/>
      <w:bookmarkEnd w:id="9"/>
      <w:r w:rsidRPr="008E6D22" w:rsidR="00D707DF">
        <w:rPr>
          <w:rFonts w:ascii="Simplon Norm" w:hAnsi="Simplon Norm" w:cstheme="minorHAnsi"/>
        </w:rPr>
        <w:t xml:space="preserve"> </w:t>
      </w:r>
    </w:p>
    <w:p w:rsidRPr="008E6D22" w:rsidR="00D707DF" w:rsidP="00D707DF" w:rsidRDefault="00D707DF" w14:paraId="226DC9F4" w14:textId="370D2E8E">
      <w:pPr>
        <w:pStyle w:val="BodyText"/>
        <w:rPr>
          <w:rFonts w:ascii="Simplon Norm" w:hAnsi="Simplon Norm"/>
        </w:rPr>
      </w:pPr>
      <w:r w:rsidRPr="6DE41C19" w:rsidR="00D707DF">
        <w:rPr>
          <w:rFonts w:ascii="Simplon Norm" w:hAnsi="Simplon Norm"/>
        </w:rPr>
        <w:t>Th</w:t>
      </w:r>
      <w:r w:rsidRPr="6DE41C19" w:rsidR="00C74D55">
        <w:rPr>
          <w:rFonts w:ascii="Simplon Norm" w:hAnsi="Simplon Norm"/>
        </w:rPr>
        <w:t>is</w:t>
      </w:r>
      <w:r w:rsidRPr="6DE41C19" w:rsidR="00D707DF">
        <w:rPr>
          <w:rFonts w:ascii="Simplon Norm" w:hAnsi="Simplon Norm"/>
        </w:rPr>
        <w:t xml:space="preserve"> </w:t>
      </w:r>
      <w:r w:rsidRPr="6DE41C19" w:rsidR="003C7DCD">
        <w:rPr>
          <w:rFonts w:ascii="Simplon Norm" w:hAnsi="Simplon Norm"/>
        </w:rPr>
        <w:t xml:space="preserve">contract </w:t>
      </w:r>
      <w:r w:rsidRPr="6DE41C19" w:rsidR="00597064">
        <w:rPr>
          <w:rFonts w:ascii="Simplon Norm" w:hAnsi="Simplon Norm"/>
        </w:rPr>
        <w:t xml:space="preserve">management policy and procedure document </w:t>
      </w:r>
      <w:r w:rsidRPr="6DE41C19" w:rsidR="00D707DF">
        <w:rPr>
          <w:rFonts w:ascii="Simplon Norm" w:hAnsi="Simplon Norm"/>
        </w:rPr>
        <w:t xml:space="preserve">references </w:t>
      </w:r>
      <w:r w:rsidRPr="6DE41C19" w:rsidR="00597064">
        <w:rPr>
          <w:rFonts w:ascii="Simplon Norm" w:hAnsi="Simplon Norm"/>
        </w:rPr>
        <w:t>industry best practi</w:t>
      </w:r>
      <w:r w:rsidRPr="6DE41C19" w:rsidR="6C377588">
        <w:rPr>
          <w:rFonts w:ascii="Simplon Norm" w:hAnsi="Simplon Norm"/>
        </w:rPr>
        <w:t>c</w:t>
      </w:r>
      <w:r w:rsidRPr="6DE41C19" w:rsidR="00597064">
        <w:rPr>
          <w:rFonts w:ascii="Simplon Norm" w:hAnsi="Simplon Norm"/>
        </w:rPr>
        <w:t>e in line</w:t>
      </w:r>
      <w:r w:rsidRPr="6DE41C19" w:rsidR="27BFAFCC">
        <w:rPr>
          <w:rFonts w:ascii="Simplon Norm" w:hAnsi="Simplon Norm"/>
        </w:rPr>
        <w:t xml:space="preserve"> with</w:t>
      </w:r>
      <w:r w:rsidRPr="6DE41C19" w:rsidR="00597064">
        <w:rPr>
          <w:rFonts w:ascii="Simplon Norm" w:hAnsi="Simplon Norm"/>
        </w:rPr>
        <w:t xml:space="preserve"> </w:t>
      </w:r>
      <w:r w:rsidRPr="6DE41C19" w:rsidR="003C7DCD">
        <w:rPr>
          <w:rFonts w:ascii="Simplon Norm" w:hAnsi="Simplon Norm"/>
        </w:rPr>
        <w:t xml:space="preserve">all relevant </w:t>
      </w:r>
      <w:r w:rsidRPr="6DE41C19" w:rsidR="00D707DF">
        <w:rPr>
          <w:rFonts w:ascii="Simplon Norm" w:hAnsi="Simplon Norm"/>
        </w:rPr>
        <w:t>legislation</w:t>
      </w:r>
      <w:r w:rsidRPr="6DE41C19" w:rsidR="00597064">
        <w:rPr>
          <w:rFonts w:ascii="Simplon Norm" w:hAnsi="Simplon Norm"/>
        </w:rPr>
        <w:t xml:space="preserve"> and </w:t>
      </w:r>
      <w:r w:rsidRPr="6DE41C19" w:rsidR="00D707DF">
        <w:rPr>
          <w:rFonts w:ascii="Simplon Norm" w:hAnsi="Simplon Norm"/>
        </w:rPr>
        <w:t xml:space="preserve">regulations. All must be applied. Where there is a conflict between </w:t>
      </w:r>
      <w:r w:rsidRPr="6DE41C19" w:rsidR="001C3009">
        <w:rPr>
          <w:rFonts w:ascii="Simplon Norm" w:hAnsi="Simplon Norm"/>
        </w:rPr>
        <w:t xml:space="preserve">this document and </w:t>
      </w:r>
      <w:r w:rsidRPr="6DE41C19" w:rsidR="00D707DF">
        <w:rPr>
          <w:rFonts w:ascii="Simplon Norm" w:hAnsi="Simplon Norm"/>
        </w:rPr>
        <w:t>any legislation or regulations, the legislation or regulation takes precedence.</w:t>
      </w:r>
    </w:p>
    <w:p w:rsidRPr="008E6D22" w:rsidR="00D707DF" w:rsidP="00D707DF" w:rsidRDefault="00D707DF" w14:paraId="68E9613E" w14:textId="77777777">
      <w:pPr>
        <w:rPr>
          <w:rFonts w:ascii="Simplon Norm" w:hAnsi="Simplon Norm" w:cstheme="minorHAnsi"/>
        </w:rPr>
      </w:pPr>
    </w:p>
    <w:p w:rsidRPr="008E6D22" w:rsidR="00D707DF" w:rsidP="00D707DF" w:rsidRDefault="00AC21D4" w14:paraId="5C446BED" w14:textId="1CAF488A">
      <w:pPr>
        <w:pStyle w:val="OChead2"/>
        <w:numPr>
          <w:ilvl w:val="0"/>
          <w:numId w:val="0"/>
        </w:numPr>
        <w:rPr>
          <w:rFonts w:ascii="Simplon Norm" w:hAnsi="Simplon Norm" w:cstheme="minorHAnsi"/>
        </w:rPr>
      </w:pPr>
      <w:bookmarkStart w:name="_Toc73944841" w:id="10"/>
      <w:bookmarkStart w:name="_Toc77951720" w:id="11"/>
      <w:r w:rsidRPr="008E6D22">
        <w:rPr>
          <w:rFonts w:ascii="Simplon Norm" w:hAnsi="Simplon Norm" w:cstheme="minorHAnsi"/>
        </w:rPr>
        <w:t>5</w:t>
      </w:r>
      <w:r w:rsidRPr="008E6D22" w:rsidR="001C78DE">
        <w:rPr>
          <w:rFonts w:ascii="Simplon Norm" w:hAnsi="Simplon Norm" w:cstheme="minorHAnsi"/>
        </w:rPr>
        <w:t>.</w:t>
      </w:r>
      <w:r w:rsidRPr="008E6D22" w:rsidR="00D707DF">
        <w:rPr>
          <w:rFonts w:ascii="Simplon Norm" w:hAnsi="Simplon Norm" w:cstheme="minorHAnsi"/>
        </w:rPr>
        <w:t xml:space="preserve"> </w:t>
      </w:r>
      <w:bookmarkEnd w:id="10"/>
      <w:r w:rsidRPr="008E6D22" w:rsidR="00DA58AD">
        <w:rPr>
          <w:rFonts w:ascii="Simplon Norm" w:hAnsi="Simplon Norm" w:cstheme="minorHAnsi"/>
        </w:rPr>
        <w:t>Client Contracts</w:t>
      </w:r>
      <w:bookmarkEnd w:id="11"/>
      <w:r w:rsidRPr="008E6D22" w:rsidR="00D707DF">
        <w:rPr>
          <w:rFonts w:ascii="Simplon Norm" w:hAnsi="Simplon Norm" w:cstheme="minorHAnsi"/>
        </w:rPr>
        <w:t xml:space="preserve"> </w:t>
      </w:r>
    </w:p>
    <w:p w:rsidRPr="008E6D22" w:rsidR="00602897" w:rsidP="00BC34DA" w:rsidRDefault="00602897" w14:paraId="76652541" w14:textId="77777777">
      <w:pPr>
        <w:pStyle w:val="BodyText"/>
        <w:rPr>
          <w:rFonts w:ascii="Simplon Norm" w:hAnsi="Simplon Norm"/>
          <w:b/>
          <w:bCs/>
        </w:rPr>
      </w:pPr>
      <w:r w:rsidRPr="008E6D22">
        <w:rPr>
          <w:rFonts w:ascii="Simplon Norm" w:hAnsi="Simplon Norm"/>
          <w:b/>
          <w:bCs/>
        </w:rPr>
        <w:t>Drafting/Preparing contracts</w:t>
      </w:r>
    </w:p>
    <w:p w:rsidRPr="008E6D22" w:rsidR="00602897" w:rsidP="00BC34DA" w:rsidRDefault="00602897" w14:paraId="21531C9C" w14:textId="53D862AE">
      <w:pPr>
        <w:pStyle w:val="BodyText"/>
        <w:rPr>
          <w:rFonts w:ascii="Simplon Norm" w:hAnsi="Simplon Norm"/>
        </w:rPr>
      </w:pPr>
      <w:r w:rsidRPr="008E6D22">
        <w:rPr>
          <w:rFonts w:ascii="Simplon Norm" w:hAnsi="Simplon Norm"/>
        </w:rPr>
        <w:t>Contracts are to be drafted in consultation with clients, accommodating clients' needs. Open communication and transparency must be maintained throughout the construction project</w:t>
      </w:r>
      <w:r w:rsidRPr="008E6D22" w:rsidR="00BC34DA">
        <w:rPr>
          <w:rFonts w:ascii="Simplon Norm" w:hAnsi="Simplon Norm"/>
        </w:rPr>
        <w:t>.</w:t>
      </w:r>
    </w:p>
    <w:p w:rsidRPr="008E6D22" w:rsidR="006336E6" w:rsidP="00BC34DA" w:rsidRDefault="006336E6" w14:paraId="2F4E7E6F" w14:textId="77777777">
      <w:pPr>
        <w:pStyle w:val="BodyText"/>
        <w:rPr>
          <w:rFonts w:ascii="Simplon Norm" w:hAnsi="Simplon Norm"/>
        </w:rPr>
      </w:pPr>
    </w:p>
    <w:p w:rsidRPr="008E6D22" w:rsidR="00602897" w:rsidP="00BC34DA" w:rsidRDefault="00602897" w14:paraId="0C7D5907" w14:textId="77777777">
      <w:pPr>
        <w:pStyle w:val="BodyText"/>
        <w:rPr>
          <w:rFonts w:ascii="Simplon Norm" w:hAnsi="Simplon Norm"/>
          <w:b/>
          <w:bCs/>
        </w:rPr>
      </w:pPr>
      <w:r w:rsidRPr="008E6D22">
        <w:rPr>
          <w:rFonts w:ascii="Simplon Norm" w:hAnsi="Simplon Norm"/>
          <w:b/>
          <w:bCs/>
        </w:rPr>
        <w:t>Contract variation</w:t>
      </w:r>
    </w:p>
    <w:p w:rsidRPr="008E6D22" w:rsidR="00602897" w:rsidP="00BC34DA" w:rsidRDefault="00602897" w14:paraId="3A334C69" w14:textId="77777777">
      <w:pPr>
        <w:pStyle w:val="BodyText"/>
        <w:rPr>
          <w:rFonts w:ascii="Simplon Norm" w:hAnsi="Simplon Norm"/>
        </w:rPr>
      </w:pPr>
      <w:r w:rsidRPr="008E6D22">
        <w:rPr>
          <w:rFonts w:ascii="Simplon Norm" w:hAnsi="Simplon Norm"/>
        </w:rPr>
        <w:t xml:space="preserve">Variations are the changes by addition, </w:t>
      </w:r>
      <w:proofErr w:type="gramStart"/>
      <w:r w:rsidRPr="008E6D22">
        <w:rPr>
          <w:rFonts w:ascii="Simplon Norm" w:hAnsi="Simplon Norm"/>
        </w:rPr>
        <w:t>alteration</w:t>
      </w:r>
      <w:proofErr w:type="gramEnd"/>
      <w:r w:rsidRPr="008E6D22">
        <w:rPr>
          <w:rFonts w:ascii="Simplon Norm" w:hAnsi="Simplon Norm"/>
        </w:rPr>
        <w:t xml:space="preserve"> or omission to scope of works, with such variations changing the costs or schedule of the project. In general, contracts provide procedures to follow when variations are needed. Variations may be identified through consultations and meetings with relevant personnel. Some of the reasons for variations include the following:</w:t>
      </w:r>
    </w:p>
    <w:p w:rsidRPr="008E6D22" w:rsidR="00602897" w:rsidP="002C480D" w:rsidRDefault="00602897" w14:paraId="5D072FA9" w14:textId="77777777">
      <w:pPr>
        <w:pStyle w:val="BodyText"/>
        <w:numPr>
          <w:ilvl w:val="0"/>
          <w:numId w:val="8"/>
        </w:numPr>
        <w:rPr>
          <w:rFonts w:ascii="Simplon Norm" w:hAnsi="Simplon Norm"/>
        </w:rPr>
      </w:pPr>
      <w:r w:rsidRPr="008E6D22">
        <w:rPr>
          <w:rFonts w:ascii="Simplon Norm" w:hAnsi="Simplon Norm"/>
        </w:rPr>
        <w:t>An addition or omission from the scope of work</w:t>
      </w:r>
    </w:p>
    <w:p w:rsidRPr="008E6D22" w:rsidR="00602897" w:rsidP="002C480D" w:rsidRDefault="00602897" w14:paraId="77BC463A" w14:textId="77777777">
      <w:pPr>
        <w:pStyle w:val="BodyText"/>
        <w:numPr>
          <w:ilvl w:val="0"/>
          <w:numId w:val="8"/>
        </w:numPr>
        <w:rPr>
          <w:rFonts w:ascii="Simplon Norm" w:hAnsi="Simplon Norm"/>
        </w:rPr>
      </w:pPr>
      <w:r w:rsidRPr="008E6D22">
        <w:rPr>
          <w:rFonts w:ascii="Simplon Norm" w:hAnsi="Simplon Norm"/>
        </w:rPr>
        <w:t>Changes in the quality or quantity of materials needed for construction</w:t>
      </w:r>
    </w:p>
    <w:p w:rsidRPr="008E6D22" w:rsidR="00602897" w:rsidP="002C480D" w:rsidRDefault="00602897" w14:paraId="0CDF0520" w14:textId="77777777">
      <w:pPr>
        <w:pStyle w:val="BodyText"/>
        <w:numPr>
          <w:ilvl w:val="0"/>
          <w:numId w:val="8"/>
        </w:numPr>
        <w:rPr>
          <w:rFonts w:ascii="Simplon Norm" w:hAnsi="Simplon Norm"/>
        </w:rPr>
      </w:pPr>
      <w:r w:rsidRPr="008E6D22">
        <w:rPr>
          <w:rFonts w:ascii="Simplon Norm" w:hAnsi="Simplon Norm"/>
        </w:rPr>
        <w:t xml:space="preserve">Changes in design </w:t>
      </w:r>
    </w:p>
    <w:p w:rsidRPr="008E6D22" w:rsidR="00602897" w:rsidP="002C480D" w:rsidRDefault="00602897" w14:paraId="62D45F62" w14:textId="77777777">
      <w:pPr>
        <w:pStyle w:val="BodyText"/>
        <w:numPr>
          <w:ilvl w:val="0"/>
          <w:numId w:val="8"/>
        </w:numPr>
        <w:rPr>
          <w:rFonts w:ascii="Simplon Norm" w:hAnsi="Simplon Norm"/>
        </w:rPr>
      </w:pPr>
      <w:r w:rsidRPr="008E6D22">
        <w:rPr>
          <w:rFonts w:ascii="Simplon Norm" w:hAnsi="Simplon Norm"/>
        </w:rPr>
        <w:t>Changes in working conditions</w:t>
      </w:r>
    </w:p>
    <w:p w:rsidRPr="008E6D22" w:rsidR="00602897" w:rsidP="002C480D" w:rsidRDefault="00602897" w14:paraId="085C2CBD" w14:textId="38AE2B06">
      <w:pPr>
        <w:pStyle w:val="BodyText"/>
        <w:numPr>
          <w:ilvl w:val="0"/>
          <w:numId w:val="8"/>
        </w:numPr>
        <w:rPr>
          <w:rFonts w:ascii="Simplon Norm" w:hAnsi="Simplon Norm"/>
        </w:rPr>
      </w:pPr>
      <w:r w:rsidRPr="008E6D22">
        <w:rPr>
          <w:rFonts w:ascii="Simplon Norm" w:hAnsi="Simplon Norm"/>
        </w:rPr>
        <w:t>Changes in the commencement or completion date and the schedule</w:t>
      </w:r>
      <w:r w:rsidR="00902D5E">
        <w:rPr>
          <w:rFonts w:ascii="Simplon Norm" w:hAnsi="Simplon Norm"/>
        </w:rPr>
        <w:t>.</w:t>
      </w:r>
    </w:p>
    <w:p w:rsidRPr="008E6D22" w:rsidR="00602897" w:rsidP="00BC34DA" w:rsidRDefault="00602897" w14:paraId="532D04FB" w14:textId="77777777">
      <w:pPr>
        <w:pStyle w:val="BodyText"/>
        <w:rPr>
          <w:rFonts w:ascii="Simplon Norm" w:hAnsi="Simplon Norm"/>
        </w:rPr>
      </w:pPr>
      <w:r w:rsidRPr="008E6D22">
        <w:rPr>
          <w:rFonts w:ascii="Simplon Norm" w:hAnsi="Simplon Norm"/>
        </w:rPr>
        <w:t xml:space="preserve">If there are identified variations, these must be communicated with the contracting parties. Standard forms of contracts generally account for variation in its terms with methods of valuation included. There must be express clauses or terms in the contract where power to order variations are stated. Without such terms, then the contractor may legally reject the instructions to commence variations. </w:t>
      </w:r>
    </w:p>
    <w:p w:rsidRPr="008E6D22" w:rsidR="00602897" w:rsidP="00BC34DA" w:rsidRDefault="00602897" w14:paraId="0125057A" w14:textId="77777777">
      <w:pPr>
        <w:pStyle w:val="BodyText"/>
        <w:rPr>
          <w:rFonts w:ascii="Simplon Norm" w:hAnsi="Simplon Norm"/>
        </w:rPr>
      </w:pPr>
      <w:r w:rsidRPr="008E6D22">
        <w:rPr>
          <w:rFonts w:ascii="Simplon Norm" w:hAnsi="Simplon Norm"/>
        </w:rPr>
        <w:t>After checking if the terms for variation are present in the contract, you must submit a written notice of the work and price that must be approved first before starting the variations for the project. Negotiating the variations will require communicating with the contracting parties and presenting evidence of its necessity or inevitability. If the changes cause delay, a request for extension of time needs to be filed, approved, signed, and dated, as well.</w:t>
      </w:r>
    </w:p>
    <w:p w:rsidRPr="008E6D22" w:rsidR="00602897" w:rsidP="00BC34DA" w:rsidRDefault="00602897" w14:paraId="044FC934" w14:textId="77777777">
      <w:pPr>
        <w:pStyle w:val="BodyText"/>
        <w:rPr>
          <w:rFonts w:ascii="Simplon Norm" w:hAnsi="Simplon Norm"/>
        </w:rPr>
      </w:pPr>
      <w:r w:rsidRPr="008E6D22">
        <w:rPr>
          <w:rFonts w:ascii="Simplon Norm" w:hAnsi="Simplon Norm"/>
        </w:rPr>
        <w:t>Given the large implications variations may cause, negotiations on variations may be valued through the following:</w:t>
      </w:r>
    </w:p>
    <w:p w:rsidRPr="008E6D22" w:rsidR="00602897" w:rsidP="002C480D" w:rsidRDefault="00602897" w14:paraId="03E685FE" w14:textId="77777777">
      <w:pPr>
        <w:pStyle w:val="BodyText"/>
        <w:numPr>
          <w:ilvl w:val="0"/>
          <w:numId w:val="9"/>
        </w:numPr>
        <w:rPr>
          <w:rFonts w:ascii="Simplon Norm" w:hAnsi="Simplon Norm"/>
        </w:rPr>
      </w:pPr>
      <w:r w:rsidRPr="008E6D22">
        <w:rPr>
          <w:rFonts w:ascii="Simplon Norm" w:hAnsi="Simplon Norm"/>
        </w:rPr>
        <w:t>An agreement by the business or company and the contractor</w:t>
      </w:r>
    </w:p>
    <w:p w:rsidRPr="008E6D22" w:rsidR="00602897" w:rsidP="002C480D" w:rsidRDefault="00602897" w14:paraId="3DAF25CB" w14:textId="77777777">
      <w:pPr>
        <w:pStyle w:val="BodyText"/>
        <w:numPr>
          <w:ilvl w:val="0"/>
          <w:numId w:val="9"/>
        </w:numPr>
        <w:rPr>
          <w:rFonts w:ascii="Simplon Norm" w:hAnsi="Simplon Norm"/>
        </w:rPr>
      </w:pPr>
      <w:r w:rsidRPr="008E6D22">
        <w:rPr>
          <w:rFonts w:ascii="Simplon Norm" w:hAnsi="Simplon Norm"/>
        </w:rPr>
        <w:t>An external consultant hired for computing costs</w:t>
      </w:r>
    </w:p>
    <w:p w:rsidRPr="008E6D22" w:rsidR="00602897" w:rsidP="002C480D" w:rsidRDefault="00602897" w14:paraId="0349A003" w14:textId="77777777">
      <w:pPr>
        <w:pStyle w:val="BodyText"/>
        <w:numPr>
          <w:ilvl w:val="0"/>
          <w:numId w:val="9"/>
        </w:numPr>
        <w:rPr>
          <w:rFonts w:ascii="Simplon Norm" w:hAnsi="Simplon Norm"/>
        </w:rPr>
      </w:pPr>
      <w:r w:rsidRPr="008E6D22">
        <w:rPr>
          <w:rFonts w:ascii="Simplon Norm" w:hAnsi="Simplon Norm"/>
        </w:rPr>
        <w:t>A contractor may prepare a quotation on variation to be submitted to the company</w:t>
      </w:r>
    </w:p>
    <w:p w:rsidRPr="008E6D22" w:rsidR="00602897" w:rsidP="002C480D" w:rsidRDefault="00602897" w14:paraId="3A8C4B23" w14:textId="0CB55462">
      <w:pPr>
        <w:pStyle w:val="BodyText"/>
        <w:numPr>
          <w:ilvl w:val="0"/>
          <w:numId w:val="9"/>
        </w:numPr>
        <w:rPr>
          <w:rFonts w:ascii="Simplon Norm" w:hAnsi="Simplon Norm"/>
        </w:rPr>
      </w:pPr>
      <w:r w:rsidRPr="008E6D22">
        <w:rPr>
          <w:rFonts w:ascii="Simplon Norm" w:hAnsi="Simplon Norm"/>
        </w:rPr>
        <w:t>A different method agreed upon by the company and the contractor</w:t>
      </w:r>
      <w:r w:rsidR="00902D5E">
        <w:rPr>
          <w:rFonts w:ascii="Simplon Norm" w:hAnsi="Simplon Norm"/>
        </w:rPr>
        <w:t>.</w:t>
      </w:r>
    </w:p>
    <w:p w:rsidRPr="008E6D22" w:rsidR="00602897" w:rsidP="00BC34DA" w:rsidRDefault="00602897" w14:paraId="332B5276" w14:textId="77777777">
      <w:pPr>
        <w:pStyle w:val="BodyText"/>
        <w:rPr>
          <w:rFonts w:ascii="Simplon Norm" w:hAnsi="Simplon Norm"/>
        </w:rPr>
      </w:pPr>
      <w:r w:rsidRPr="008E6D22">
        <w:rPr>
          <w:rFonts w:ascii="Simplon Norm" w:hAnsi="Simplon Norm"/>
        </w:rPr>
        <w:t xml:space="preserve">If the variations are of the same nature, then valuations usually depend on the rates stated by the contractor in their tender. If the variations are of the same nature but cannot be found in the specifications or bills of quantities, then the profit, overhead costs, and direct costs </w:t>
      </w:r>
      <w:proofErr w:type="gramStart"/>
      <w:r w:rsidRPr="008E6D22">
        <w:rPr>
          <w:rFonts w:ascii="Simplon Norm" w:hAnsi="Simplon Norm"/>
        </w:rPr>
        <w:t>have to</w:t>
      </w:r>
      <w:proofErr w:type="gramEnd"/>
      <w:r w:rsidRPr="008E6D22">
        <w:rPr>
          <w:rFonts w:ascii="Simplon Norm" w:hAnsi="Simplon Norm"/>
        </w:rPr>
        <w:t xml:space="preserve"> be computed and taken into consideration as well.</w:t>
      </w:r>
    </w:p>
    <w:p w:rsidRPr="008E6D22" w:rsidR="00602897" w:rsidP="00BC34DA" w:rsidRDefault="00602897" w14:paraId="2007540F" w14:textId="77777777">
      <w:pPr>
        <w:pStyle w:val="BodyText"/>
        <w:rPr>
          <w:rFonts w:ascii="Simplon Norm" w:hAnsi="Simplon Norm"/>
        </w:rPr>
      </w:pPr>
      <w:r w:rsidRPr="008E6D22">
        <w:rPr>
          <w:rFonts w:ascii="Simplon Norm" w:hAnsi="Simplon Norm"/>
        </w:rPr>
        <w:t>During negotiations, it is important to take into consideration the effects of the variation on the contractor and the client. Increased rates and prices may cause significant reduction to the initial benefits expected. It is important that your expectations and perceptions are managed. Going into a negotiation with a negative perception from either party may result to an unproductive outcome since neither party will be willing to concede. It is important to present all evidence of mutual benefit from the variation and to ensure that the goals of the contract are mutually prioritised.</w:t>
      </w:r>
    </w:p>
    <w:p w:rsidRPr="008E6D22" w:rsidR="00602897" w:rsidP="00BC34DA" w:rsidRDefault="00602897" w14:paraId="54307919" w14:textId="2736AEDF">
      <w:pPr>
        <w:pStyle w:val="BodyText"/>
        <w:rPr>
          <w:rFonts w:ascii="Simplon Norm" w:hAnsi="Simplon Norm"/>
        </w:rPr>
      </w:pPr>
      <w:r w:rsidRPr="008E6D22">
        <w:rPr>
          <w:rFonts w:ascii="Simplon Norm" w:hAnsi="Simplon Norm"/>
        </w:rPr>
        <w:t>Once negotiations are finalised, and agreements are made. Documentation of the changes are crucial. You may consult your organisational policies and procedures for documenting variations to the contract. You may need to include meeting minutes and any correspondence you have regarding the issue.</w:t>
      </w:r>
    </w:p>
    <w:p w:rsidRPr="008E6D22" w:rsidR="006336E6" w:rsidP="00BC34DA" w:rsidRDefault="006336E6" w14:paraId="77DF5DED" w14:textId="77777777">
      <w:pPr>
        <w:pStyle w:val="BodyText"/>
        <w:rPr>
          <w:rFonts w:ascii="Simplon Norm" w:hAnsi="Simplon Norm"/>
        </w:rPr>
      </w:pPr>
    </w:p>
    <w:p w:rsidR="00902D5E" w:rsidP="00BC34DA" w:rsidRDefault="00902D5E" w14:paraId="0A0F1C54" w14:textId="77777777">
      <w:pPr>
        <w:pStyle w:val="BodyText"/>
        <w:rPr>
          <w:rFonts w:ascii="Simplon Norm" w:hAnsi="Simplon Norm"/>
          <w:b/>
          <w:bCs/>
        </w:rPr>
      </w:pPr>
    </w:p>
    <w:p w:rsidRPr="008E6D22" w:rsidR="00602897" w:rsidP="00BC34DA" w:rsidRDefault="00602897" w14:paraId="62A29004" w14:textId="2372E6DB">
      <w:pPr>
        <w:pStyle w:val="BodyText"/>
        <w:rPr>
          <w:rFonts w:ascii="Simplon Norm" w:hAnsi="Simplon Norm"/>
          <w:b/>
          <w:bCs/>
        </w:rPr>
      </w:pPr>
      <w:r w:rsidRPr="008E6D22">
        <w:rPr>
          <w:rFonts w:ascii="Simplon Norm" w:hAnsi="Simplon Norm"/>
          <w:b/>
          <w:bCs/>
        </w:rPr>
        <w:t>Extension of time (EOT)</w:t>
      </w:r>
    </w:p>
    <w:p w:rsidRPr="008E6D22" w:rsidR="00602897" w:rsidP="00BC34DA" w:rsidRDefault="00602897" w14:paraId="117BE4CA" w14:textId="77777777">
      <w:pPr>
        <w:pStyle w:val="BodyText"/>
        <w:rPr>
          <w:rFonts w:ascii="Simplon Norm" w:hAnsi="Simplon Norm"/>
        </w:rPr>
      </w:pPr>
      <w:r w:rsidRPr="008E6D22">
        <w:rPr>
          <w:rFonts w:ascii="Simplon Norm" w:hAnsi="Simplon Norm"/>
        </w:rPr>
        <w:t>Unforeseeable delays are inevitable in construction projects and warrants an application for an extension of time (EOT). Example of unforeseeable events are the following:</w:t>
      </w:r>
    </w:p>
    <w:p w:rsidRPr="008E6D22" w:rsidR="00602897" w:rsidP="002C480D" w:rsidRDefault="00602897" w14:paraId="5904CC1C" w14:textId="77777777">
      <w:pPr>
        <w:pStyle w:val="BodyText"/>
        <w:numPr>
          <w:ilvl w:val="0"/>
          <w:numId w:val="16"/>
        </w:numPr>
        <w:rPr>
          <w:rFonts w:ascii="Simplon Norm" w:hAnsi="Simplon Norm"/>
        </w:rPr>
      </w:pPr>
      <w:r w:rsidRPr="008E6D22">
        <w:rPr>
          <w:rFonts w:ascii="Simplon Norm" w:hAnsi="Simplon Norm"/>
        </w:rPr>
        <w:t xml:space="preserve">Force majeure </w:t>
      </w:r>
    </w:p>
    <w:p w:rsidRPr="008E6D22" w:rsidR="00602897" w:rsidP="002C480D" w:rsidRDefault="00602897" w14:paraId="281726E4" w14:textId="77777777">
      <w:pPr>
        <w:pStyle w:val="BodyText"/>
        <w:numPr>
          <w:ilvl w:val="0"/>
          <w:numId w:val="16"/>
        </w:numPr>
        <w:rPr>
          <w:rFonts w:ascii="Simplon Norm" w:hAnsi="Simplon Norm"/>
        </w:rPr>
      </w:pPr>
      <w:r w:rsidRPr="008E6D22">
        <w:rPr>
          <w:rFonts w:ascii="Simplon Norm" w:hAnsi="Simplon Norm"/>
        </w:rPr>
        <w:t>Strikes</w:t>
      </w:r>
    </w:p>
    <w:p w:rsidRPr="008E6D22" w:rsidR="00602897" w:rsidP="002C480D" w:rsidRDefault="00602897" w14:paraId="1B3BAEB4" w14:textId="77777777">
      <w:pPr>
        <w:pStyle w:val="BodyText"/>
        <w:numPr>
          <w:ilvl w:val="0"/>
          <w:numId w:val="16"/>
        </w:numPr>
        <w:rPr>
          <w:rFonts w:ascii="Simplon Norm" w:hAnsi="Simplon Norm"/>
        </w:rPr>
      </w:pPr>
      <w:r w:rsidRPr="008E6D22">
        <w:rPr>
          <w:rFonts w:ascii="Simplon Norm" w:hAnsi="Simplon Norm"/>
        </w:rPr>
        <w:t>Changes in the law or requirements</w:t>
      </w:r>
    </w:p>
    <w:p w:rsidRPr="008E6D22" w:rsidR="00602897" w:rsidP="002C480D" w:rsidRDefault="00602897" w14:paraId="5BA9F9DE" w14:textId="77777777">
      <w:pPr>
        <w:pStyle w:val="BodyText"/>
        <w:numPr>
          <w:ilvl w:val="0"/>
          <w:numId w:val="16"/>
        </w:numPr>
        <w:rPr>
          <w:rFonts w:ascii="Simplon Norm" w:hAnsi="Simplon Norm"/>
        </w:rPr>
      </w:pPr>
      <w:r w:rsidRPr="008E6D22">
        <w:rPr>
          <w:rFonts w:ascii="Simplon Norm" w:hAnsi="Simplon Norm"/>
        </w:rPr>
        <w:t>Political unrest or terrorism</w:t>
      </w:r>
    </w:p>
    <w:p w:rsidRPr="008E6D22" w:rsidR="00602897" w:rsidP="002C480D" w:rsidRDefault="00602897" w14:paraId="22E3A89F" w14:textId="77777777">
      <w:pPr>
        <w:pStyle w:val="BodyText"/>
        <w:numPr>
          <w:ilvl w:val="0"/>
          <w:numId w:val="16"/>
        </w:numPr>
        <w:rPr>
          <w:rFonts w:ascii="Simplon Norm" w:hAnsi="Simplon Norm"/>
        </w:rPr>
      </w:pPr>
      <w:r w:rsidRPr="008E6D22">
        <w:rPr>
          <w:rFonts w:ascii="Simplon Norm" w:hAnsi="Simplon Norm"/>
        </w:rPr>
        <w:t>Delays from the part of the subcontractor</w:t>
      </w:r>
    </w:p>
    <w:p w:rsidRPr="008E6D22" w:rsidR="00602897" w:rsidP="002C480D" w:rsidRDefault="00602897" w14:paraId="12C88F9D" w14:textId="77777777">
      <w:pPr>
        <w:pStyle w:val="BodyText"/>
        <w:numPr>
          <w:ilvl w:val="0"/>
          <w:numId w:val="16"/>
        </w:numPr>
        <w:rPr>
          <w:rFonts w:ascii="Simplon Norm" w:hAnsi="Simplon Norm"/>
        </w:rPr>
      </w:pPr>
      <w:r w:rsidRPr="008E6D22">
        <w:rPr>
          <w:rFonts w:ascii="Simplon Norm" w:hAnsi="Simplon Norm"/>
        </w:rPr>
        <w:t>Delays caused by other parties when the contractor has exercised due diligence preventing so.</w:t>
      </w:r>
    </w:p>
    <w:p w:rsidRPr="008E6D22" w:rsidR="00602897" w:rsidP="00BC34DA" w:rsidRDefault="00602897" w14:paraId="333A4830" w14:textId="77777777">
      <w:pPr>
        <w:pStyle w:val="BodyText"/>
        <w:rPr>
          <w:rFonts w:ascii="Simplon Norm" w:hAnsi="Simplon Norm"/>
        </w:rPr>
      </w:pPr>
      <w:r w:rsidRPr="008E6D22">
        <w:rPr>
          <w:rFonts w:ascii="Simplon Norm" w:hAnsi="Simplon Norm"/>
        </w:rPr>
        <w:t>In such cases, the contractor sends a written notice to the project management or administrator with the details of what caused the delay and documents or evidence to support it. The management then determines if the reason for the delay is valid and warrants an extension of time. If the reason is considered valid, then the schedule and completion date will be adjusted.</w:t>
      </w:r>
    </w:p>
    <w:p w:rsidRPr="008E6D22" w:rsidR="00602897" w:rsidP="00BC34DA" w:rsidRDefault="00602897" w14:paraId="5DF01E38" w14:textId="0F44BC3A">
      <w:pPr>
        <w:pStyle w:val="BodyText"/>
        <w:rPr>
          <w:rFonts w:ascii="Simplon Norm" w:hAnsi="Simplon Norm"/>
        </w:rPr>
      </w:pPr>
      <w:r w:rsidRPr="008E6D22">
        <w:rPr>
          <w:rFonts w:ascii="Simplon Norm" w:hAnsi="Simplon Norm"/>
        </w:rPr>
        <w:t xml:space="preserve">There may be more than a single instance of delay, and some of them may be the fault of other parties. Usual cases of delay occur during the drafting of drawings and samples in the design phase. </w:t>
      </w:r>
    </w:p>
    <w:p w:rsidRPr="008E6D22" w:rsidR="0047136C" w:rsidP="0047136C" w:rsidRDefault="0047136C" w14:paraId="1D6BE914" w14:textId="77777777">
      <w:pPr>
        <w:pStyle w:val="BodyText"/>
        <w:rPr>
          <w:rFonts w:ascii="Simplon Norm" w:hAnsi="Simplon Norm"/>
        </w:rPr>
      </w:pPr>
      <w:r w:rsidRPr="008E6D22">
        <w:rPr>
          <w:rFonts w:ascii="Simplon Norm" w:hAnsi="Simplon Norm"/>
        </w:rPr>
        <w:t>Filing a claim for extension of time must be done immediately since recording all the details necessary for the claim may be time-consuming. To file a claim for extension of time, the following details must be included:</w:t>
      </w:r>
    </w:p>
    <w:p w:rsidRPr="008E6D22" w:rsidR="0047136C" w:rsidP="002C480D" w:rsidRDefault="0047136C" w14:paraId="4FD96767" w14:textId="77777777">
      <w:pPr>
        <w:pStyle w:val="BodyText"/>
        <w:numPr>
          <w:ilvl w:val="0"/>
          <w:numId w:val="15"/>
        </w:numPr>
        <w:rPr>
          <w:rFonts w:ascii="Simplon Norm" w:hAnsi="Simplon Norm"/>
        </w:rPr>
      </w:pPr>
      <w:r w:rsidRPr="008E6D22">
        <w:rPr>
          <w:rFonts w:ascii="Simplon Norm" w:hAnsi="Simplon Norm"/>
        </w:rPr>
        <w:t>When the delay occurred</w:t>
      </w:r>
    </w:p>
    <w:p w:rsidRPr="008E6D22" w:rsidR="0047136C" w:rsidP="002C480D" w:rsidRDefault="0047136C" w14:paraId="6260AAAA" w14:textId="77777777">
      <w:pPr>
        <w:pStyle w:val="BodyText"/>
        <w:numPr>
          <w:ilvl w:val="0"/>
          <w:numId w:val="15"/>
        </w:numPr>
        <w:rPr>
          <w:rFonts w:ascii="Simplon Norm" w:hAnsi="Simplon Norm"/>
        </w:rPr>
      </w:pPr>
      <w:r w:rsidRPr="008E6D22">
        <w:rPr>
          <w:rFonts w:ascii="Simplon Norm" w:hAnsi="Simplon Norm"/>
        </w:rPr>
        <w:t>Why it occurred</w:t>
      </w:r>
    </w:p>
    <w:p w:rsidRPr="008E6D22" w:rsidR="0047136C" w:rsidP="002C480D" w:rsidRDefault="0047136C" w14:paraId="31802A34" w14:textId="77777777">
      <w:pPr>
        <w:pStyle w:val="BodyText"/>
        <w:numPr>
          <w:ilvl w:val="0"/>
          <w:numId w:val="15"/>
        </w:numPr>
        <w:rPr>
          <w:rFonts w:ascii="Simplon Norm" w:hAnsi="Simplon Norm"/>
        </w:rPr>
      </w:pPr>
      <w:r w:rsidRPr="008E6D22">
        <w:rPr>
          <w:rFonts w:ascii="Simplon Norm" w:hAnsi="Simplon Norm"/>
        </w:rPr>
        <w:t>The tasks and scheduled activities that the delay affected</w:t>
      </w:r>
    </w:p>
    <w:p w:rsidRPr="008E6D22" w:rsidR="0047136C" w:rsidP="002C480D" w:rsidRDefault="0047136C" w14:paraId="1CDFDCB1" w14:textId="77777777">
      <w:pPr>
        <w:pStyle w:val="BodyText"/>
        <w:numPr>
          <w:ilvl w:val="0"/>
          <w:numId w:val="15"/>
        </w:numPr>
        <w:rPr>
          <w:rFonts w:ascii="Simplon Norm" w:hAnsi="Simplon Norm"/>
        </w:rPr>
      </w:pPr>
      <w:r w:rsidRPr="008E6D22">
        <w:rPr>
          <w:rFonts w:ascii="Simplon Norm" w:hAnsi="Simplon Norm"/>
        </w:rPr>
        <w:t>Resources that were needed for the tasks involved</w:t>
      </w:r>
    </w:p>
    <w:p w:rsidRPr="008E6D22" w:rsidR="0047136C" w:rsidP="002C480D" w:rsidRDefault="0047136C" w14:paraId="532236EF" w14:textId="77777777">
      <w:pPr>
        <w:pStyle w:val="BodyText"/>
        <w:numPr>
          <w:ilvl w:val="0"/>
          <w:numId w:val="15"/>
        </w:numPr>
        <w:rPr>
          <w:rFonts w:ascii="Simplon Norm" w:hAnsi="Simplon Norm"/>
        </w:rPr>
      </w:pPr>
      <w:r w:rsidRPr="008E6D22">
        <w:rPr>
          <w:rFonts w:ascii="Simplon Norm" w:hAnsi="Simplon Norm"/>
        </w:rPr>
        <w:t>Other activities on or off site that had to be carried out as a result</w:t>
      </w:r>
    </w:p>
    <w:p w:rsidRPr="008E6D22" w:rsidR="0047136C" w:rsidP="002C480D" w:rsidRDefault="0047136C" w14:paraId="62A25759" w14:textId="77777777">
      <w:pPr>
        <w:pStyle w:val="BodyText"/>
        <w:numPr>
          <w:ilvl w:val="0"/>
          <w:numId w:val="15"/>
        </w:numPr>
        <w:rPr>
          <w:rFonts w:ascii="Simplon Norm" w:hAnsi="Simplon Norm"/>
        </w:rPr>
      </w:pPr>
      <w:r w:rsidRPr="008E6D22">
        <w:rPr>
          <w:rFonts w:ascii="Simplon Norm" w:hAnsi="Simplon Norm"/>
        </w:rPr>
        <w:t>Due diligence exercised by the contractor to have avoided or minimise such delay</w:t>
      </w:r>
    </w:p>
    <w:p w:rsidRPr="008E6D22" w:rsidR="0047136C" w:rsidP="002C480D" w:rsidRDefault="0047136C" w14:paraId="08FDDA16" w14:textId="77777777">
      <w:pPr>
        <w:pStyle w:val="BodyText"/>
        <w:numPr>
          <w:ilvl w:val="0"/>
          <w:numId w:val="15"/>
        </w:numPr>
        <w:rPr>
          <w:rFonts w:ascii="Simplon Norm" w:hAnsi="Simplon Norm"/>
        </w:rPr>
      </w:pPr>
      <w:r w:rsidRPr="008E6D22">
        <w:rPr>
          <w:rFonts w:ascii="Simplon Norm" w:hAnsi="Simplon Norm"/>
        </w:rPr>
        <w:t>A solution for the delay and the affected plan</w:t>
      </w:r>
    </w:p>
    <w:p w:rsidRPr="008E6D22" w:rsidR="0047136C" w:rsidP="002C480D" w:rsidRDefault="0047136C" w14:paraId="0DA42EEC" w14:textId="77777777">
      <w:pPr>
        <w:pStyle w:val="BodyText"/>
        <w:numPr>
          <w:ilvl w:val="0"/>
          <w:numId w:val="15"/>
        </w:numPr>
        <w:rPr>
          <w:rFonts w:ascii="Simplon Norm" w:hAnsi="Simplon Norm"/>
        </w:rPr>
      </w:pPr>
      <w:r w:rsidRPr="008E6D22">
        <w:rPr>
          <w:rFonts w:ascii="Simplon Norm" w:hAnsi="Simplon Norm"/>
        </w:rPr>
        <w:t>Communications between the management and building team to avoid or minimise such delay</w:t>
      </w:r>
    </w:p>
    <w:p w:rsidRPr="008E6D22" w:rsidR="0047136C" w:rsidP="0047136C" w:rsidRDefault="0047136C" w14:paraId="6EA8DEA9" w14:textId="77777777">
      <w:pPr>
        <w:pStyle w:val="BodyText"/>
        <w:rPr>
          <w:rFonts w:ascii="Simplon Norm" w:hAnsi="Simplon Norm"/>
        </w:rPr>
      </w:pPr>
      <w:r w:rsidRPr="008E6D22">
        <w:rPr>
          <w:rFonts w:ascii="Simplon Norm" w:hAnsi="Simplon Norm"/>
        </w:rPr>
        <w:t>A claim for an extension of time must be clear, direct, accurate, and supported by records and photos. The claim must narrate what happened to have caused the delay and the consequences of the event.</w:t>
      </w:r>
    </w:p>
    <w:p w:rsidRPr="008E6D22" w:rsidR="0047136C" w:rsidP="0047136C" w:rsidRDefault="0047136C" w14:paraId="5F72EBCF" w14:textId="77777777">
      <w:pPr>
        <w:pStyle w:val="BodyText"/>
        <w:rPr>
          <w:rFonts w:ascii="Simplon Norm" w:hAnsi="Simplon Norm"/>
        </w:rPr>
      </w:pPr>
      <w:r w:rsidRPr="008E6D22">
        <w:rPr>
          <w:rFonts w:ascii="Simplon Norm" w:hAnsi="Simplon Norm"/>
        </w:rPr>
        <w:t>There are three possible results to this:</w:t>
      </w:r>
    </w:p>
    <w:p w:rsidRPr="008E6D22" w:rsidR="0047136C" w:rsidP="002C480D" w:rsidRDefault="0047136C" w14:paraId="56CD4C20" w14:textId="77777777">
      <w:pPr>
        <w:pStyle w:val="BodyText"/>
        <w:numPr>
          <w:ilvl w:val="0"/>
          <w:numId w:val="14"/>
        </w:numPr>
        <w:rPr>
          <w:rFonts w:ascii="Simplon Norm" w:hAnsi="Simplon Norm"/>
        </w:rPr>
      </w:pPr>
      <w:r w:rsidRPr="008E6D22">
        <w:rPr>
          <w:rFonts w:ascii="Simplon Norm" w:hAnsi="Simplon Norm"/>
        </w:rPr>
        <w:t>The extension is granted, and a change order is issued.</w:t>
      </w:r>
    </w:p>
    <w:p w:rsidRPr="008E6D22" w:rsidR="0047136C" w:rsidP="002C480D" w:rsidRDefault="0047136C" w14:paraId="1CEE3EFE" w14:textId="77777777">
      <w:pPr>
        <w:pStyle w:val="BodyText"/>
        <w:numPr>
          <w:ilvl w:val="0"/>
          <w:numId w:val="14"/>
        </w:numPr>
        <w:rPr>
          <w:rFonts w:ascii="Simplon Norm" w:hAnsi="Simplon Norm"/>
        </w:rPr>
      </w:pPr>
      <w:r w:rsidRPr="008E6D22">
        <w:rPr>
          <w:rFonts w:ascii="Simplon Norm" w:hAnsi="Simplon Norm"/>
        </w:rPr>
        <w:t>The project manager submits a request for information to know more about the event and decide appropriately.</w:t>
      </w:r>
    </w:p>
    <w:p w:rsidRPr="008E6D22" w:rsidR="0047136C" w:rsidP="002C480D" w:rsidRDefault="0047136C" w14:paraId="7AF3682B" w14:textId="77777777">
      <w:pPr>
        <w:pStyle w:val="BodyText"/>
        <w:numPr>
          <w:ilvl w:val="0"/>
          <w:numId w:val="14"/>
        </w:numPr>
        <w:rPr>
          <w:rFonts w:ascii="Simplon Norm" w:hAnsi="Simplon Norm"/>
        </w:rPr>
      </w:pPr>
      <w:r w:rsidRPr="008E6D22">
        <w:rPr>
          <w:rFonts w:ascii="Simplon Norm" w:hAnsi="Simplon Norm"/>
        </w:rPr>
        <w:t>The request is denied.</w:t>
      </w:r>
    </w:p>
    <w:p w:rsidRPr="008E6D22" w:rsidR="0047136C" w:rsidP="0047136C" w:rsidRDefault="0047136C" w14:paraId="66F027EA" w14:textId="77777777">
      <w:pPr>
        <w:spacing w:before="120" w:after="120" w:line="276" w:lineRule="auto"/>
        <w:ind w:left="792" w:right="102" w:hanging="360"/>
        <w:jc w:val="both"/>
        <w:rPr>
          <w:rFonts w:ascii="Simplon Norm" w:hAnsi="Simplon Norm" w:eastAsia="Calibri" w:cs="Calibri"/>
          <w:color w:val="000000" w:themeColor="text1"/>
          <w:sz w:val="24"/>
          <w:szCs w:val="24"/>
        </w:rPr>
      </w:pPr>
    </w:p>
    <w:p w:rsidRPr="008E6D22" w:rsidR="0047136C" w:rsidP="0047136C" w:rsidRDefault="0047136C" w14:paraId="2638243C" w14:textId="77777777">
      <w:pPr>
        <w:rPr>
          <w:rFonts w:ascii="Simplon Norm" w:hAnsi="Simplon Norm" w:eastAsia="Arial" w:cs="Arial"/>
          <w:b/>
          <w:bCs/>
          <w:lang w:val="en-US"/>
        </w:rPr>
      </w:pPr>
      <w:proofErr w:type="spellStart"/>
      <w:r w:rsidRPr="008E6D22">
        <w:rPr>
          <w:rFonts w:ascii="Simplon Norm" w:hAnsi="Simplon Norm" w:eastAsia="Arial" w:cs="Arial"/>
          <w:b/>
          <w:bCs/>
          <w:lang w:val="en-US"/>
        </w:rPr>
        <w:t>Finalising</w:t>
      </w:r>
      <w:proofErr w:type="spellEnd"/>
      <w:r w:rsidRPr="008E6D22">
        <w:rPr>
          <w:rFonts w:ascii="Simplon Norm" w:hAnsi="Simplon Norm" w:eastAsia="Arial" w:cs="Arial"/>
          <w:b/>
          <w:bCs/>
          <w:lang w:val="en-US"/>
        </w:rPr>
        <w:t xml:space="preserve"> the contract</w:t>
      </w:r>
    </w:p>
    <w:p w:rsidRPr="008E6D22" w:rsidR="0047136C" w:rsidP="0047136C" w:rsidRDefault="0047136C" w14:paraId="52D2DEAC" w14:textId="77777777">
      <w:pPr>
        <w:rPr>
          <w:rFonts w:ascii="Simplon Norm" w:hAnsi="Simplon Norm" w:eastAsia="Arial" w:cs="Arial"/>
          <w:lang w:val="en-US"/>
        </w:rPr>
      </w:pPr>
      <w:r w:rsidRPr="008E6D22">
        <w:rPr>
          <w:rFonts w:ascii="Simplon Norm" w:hAnsi="Simplon Norm" w:eastAsia="Arial" w:cs="Arial"/>
          <w:lang w:val="en-US"/>
        </w:rPr>
        <w:t xml:space="preserve">Contract </w:t>
      </w:r>
      <w:proofErr w:type="spellStart"/>
      <w:r w:rsidRPr="008E6D22">
        <w:rPr>
          <w:rFonts w:ascii="Simplon Norm" w:hAnsi="Simplon Norm" w:eastAsia="Arial" w:cs="Arial"/>
          <w:lang w:val="en-US"/>
        </w:rPr>
        <w:t>finalisation</w:t>
      </w:r>
      <w:proofErr w:type="spellEnd"/>
      <w:r w:rsidRPr="008E6D22">
        <w:rPr>
          <w:rFonts w:ascii="Simplon Norm" w:hAnsi="Simplon Norm" w:eastAsia="Arial" w:cs="Arial"/>
          <w:lang w:val="en-US"/>
        </w:rPr>
        <w:t xml:space="preserve"> is the process followed to forming a written contract. The purpose of this is to ensure that all essential elements are in place to conclude a written agreement that protects the rights of the parties involved and clearly outlines the obligations agreed upon. Once you have selected and prepared the appropriate type of contract you may refer to existing contract templates and should be based on the solicitation documents with subsequent amendments. </w:t>
      </w:r>
    </w:p>
    <w:p w:rsidRPr="008E6D22" w:rsidR="0047136C" w:rsidP="0047136C" w:rsidRDefault="0047136C" w14:paraId="7EB55442" w14:textId="77777777">
      <w:pPr>
        <w:rPr>
          <w:rFonts w:ascii="Simplon Norm" w:hAnsi="Simplon Norm" w:eastAsia="Arial" w:cs="Arial"/>
          <w:lang w:val="en-US"/>
        </w:rPr>
      </w:pPr>
      <w:r w:rsidRPr="008E6D22">
        <w:rPr>
          <w:rFonts w:ascii="Simplon Norm" w:hAnsi="Simplon Norm" w:eastAsia="Arial" w:cs="Arial"/>
          <w:lang w:val="en-US"/>
        </w:rPr>
        <w:t xml:space="preserve">A review of the contract should be done with a copy of the draft made available for concerned parties. The procurement officer will need to ensure that contracts are entered into by the </w:t>
      </w:r>
      <w:proofErr w:type="spellStart"/>
      <w:r w:rsidRPr="008E6D22">
        <w:rPr>
          <w:rFonts w:ascii="Simplon Norm" w:hAnsi="Simplon Norm" w:eastAsia="Arial" w:cs="Arial"/>
          <w:lang w:val="en-US"/>
        </w:rPr>
        <w:t>organisation</w:t>
      </w:r>
      <w:proofErr w:type="spellEnd"/>
      <w:r w:rsidRPr="008E6D22">
        <w:rPr>
          <w:rFonts w:ascii="Simplon Norm" w:hAnsi="Simplon Norm" w:eastAsia="Arial" w:cs="Arial"/>
          <w:lang w:val="en-US"/>
        </w:rPr>
        <w:t xml:space="preserve"> in accordance with its general conditions.  </w:t>
      </w:r>
    </w:p>
    <w:p w:rsidRPr="00902D5E" w:rsidR="0047136C" w:rsidP="0047136C" w:rsidRDefault="0047136C" w14:paraId="0D6E57C6" w14:textId="77777777">
      <w:pPr>
        <w:spacing w:before="120" w:after="120" w:line="276" w:lineRule="auto"/>
        <w:ind w:left="792" w:right="102" w:hanging="360"/>
        <w:jc w:val="both"/>
        <w:rPr>
          <w:rFonts w:ascii="Simplon Norm" w:hAnsi="Simplon Norm" w:eastAsia="Calibri" w:cs="Calibri"/>
          <w:color w:val="262626" w:themeColor="text1" w:themeTint="D9"/>
          <w:lang w:val="en-US"/>
        </w:rPr>
      </w:pPr>
      <w:r w:rsidRPr="00902D5E">
        <w:rPr>
          <w:rFonts w:ascii="Simplon Norm" w:hAnsi="Simplon Norm" w:eastAsia="Calibri" w:cs="Calibri"/>
          <w:color w:val="262626" w:themeColor="text1" w:themeTint="D9"/>
        </w:rPr>
        <w:t>Here are some tips you can follow to be able to document contracts appropriately:</w:t>
      </w:r>
    </w:p>
    <w:p w:rsidRPr="00902D5E" w:rsidR="0047136C" w:rsidP="002C480D" w:rsidRDefault="0047136C" w14:paraId="5D29FAB4" w14:textId="77777777">
      <w:pPr>
        <w:pStyle w:val="ListParagraph"/>
        <w:numPr>
          <w:ilvl w:val="0"/>
          <w:numId w:val="13"/>
        </w:numPr>
        <w:spacing w:before="120" w:after="120" w:line="276" w:lineRule="auto"/>
        <w:ind w:left="714" w:right="102" w:hanging="357"/>
        <w:jc w:val="both"/>
        <w:rPr>
          <w:rFonts w:ascii="Simplon Norm" w:hAnsi="Simplon Norm" w:eastAsiaTheme="minorEastAsia"/>
          <w:color w:val="262626" w:themeColor="text1" w:themeTint="D9"/>
          <w:lang w:val="en-US"/>
        </w:rPr>
      </w:pPr>
      <w:r w:rsidRPr="00902D5E">
        <w:rPr>
          <w:rFonts w:ascii="Simplon Norm" w:hAnsi="Simplon Norm" w:eastAsia="Calibri" w:cs="Calibri"/>
          <w:color w:val="262626" w:themeColor="text1" w:themeTint="D9"/>
        </w:rPr>
        <w:t>Record the facts of each transaction</w:t>
      </w:r>
    </w:p>
    <w:p w:rsidRPr="00902D5E" w:rsidR="0047136C" w:rsidP="002C480D" w:rsidRDefault="0047136C" w14:paraId="2E83B8F0" w14:textId="77777777">
      <w:pPr>
        <w:pStyle w:val="ListParagraph"/>
        <w:numPr>
          <w:ilvl w:val="0"/>
          <w:numId w:val="13"/>
        </w:numPr>
        <w:spacing w:before="120" w:after="120" w:line="276" w:lineRule="auto"/>
        <w:ind w:left="714" w:right="102" w:hanging="357"/>
        <w:jc w:val="both"/>
        <w:rPr>
          <w:rFonts w:ascii="Simplon Norm" w:hAnsi="Simplon Norm" w:eastAsiaTheme="minorEastAsia"/>
          <w:color w:val="262626" w:themeColor="text1" w:themeTint="D9"/>
          <w:lang w:val="en-US"/>
        </w:rPr>
      </w:pPr>
      <w:r w:rsidRPr="00902D5E">
        <w:rPr>
          <w:rFonts w:ascii="Simplon Norm" w:hAnsi="Simplon Norm" w:eastAsia="Calibri" w:cs="Calibri"/>
          <w:color w:val="262626" w:themeColor="text1" w:themeTint="D9"/>
        </w:rPr>
        <w:t xml:space="preserve">Note the dates, exact time, and describe the process from the selection to the finalisation </w:t>
      </w:r>
    </w:p>
    <w:p w:rsidRPr="00902D5E" w:rsidR="0047136C" w:rsidP="002C480D" w:rsidRDefault="0047136C" w14:paraId="0E5A9819" w14:textId="77777777">
      <w:pPr>
        <w:pStyle w:val="ListParagraph"/>
        <w:numPr>
          <w:ilvl w:val="0"/>
          <w:numId w:val="13"/>
        </w:numPr>
        <w:spacing w:before="120" w:after="120" w:line="276" w:lineRule="auto"/>
        <w:ind w:left="714" w:right="102" w:hanging="357"/>
        <w:jc w:val="both"/>
        <w:rPr>
          <w:rFonts w:ascii="Simplon Norm" w:hAnsi="Simplon Norm" w:eastAsiaTheme="minorEastAsia"/>
          <w:color w:val="262626" w:themeColor="text1" w:themeTint="D9"/>
          <w:lang w:val="en-US"/>
        </w:rPr>
      </w:pPr>
      <w:r w:rsidRPr="00902D5E">
        <w:rPr>
          <w:rFonts w:ascii="Simplon Norm" w:hAnsi="Simplon Norm" w:eastAsia="Calibri" w:cs="Calibri"/>
          <w:color w:val="262626" w:themeColor="text1" w:themeTint="D9"/>
        </w:rPr>
        <w:t>Essential to documentation is your name, position, department, contact information (email address and phone number). You should, as much as possible, be as explicit with the information you provide.</w:t>
      </w:r>
    </w:p>
    <w:p w:rsidRPr="00902D5E" w:rsidR="0047136C" w:rsidP="002C480D" w:rsidRDefault="0047136C" w14:paraId="4489A071" w14:textId="77777777">
      <w:pPr>
        <w:pStyle w:val="ListParagraph"/>
        <w:numPr>
          <w:ilvl w:val="0"/>
          <w:numId w:val="13"/>
        </w:numPr>
        <w:spacing w:before="120" w:after="120" w:line="276" w:lineRule="auto"/>
        <w:ind w:left="714" w:right="102" w:hanging="357"/>
        <w:jc w:val="both"/>
        <w:rPr>
          <w:rFonts w:ascii="Simplon Norm" w:hAnsi="Simplon Norm" w:eastAsiaTheme="minorEastAsia"/>
          <w:color w:val="262626" w:themeColor="text1" w:themeTint="D9"/>
          <w:lang w:val="en-US"/>
        </w:rPr>
      </w:pPr>
      <w:r w:rsidRPr="00902D5E">
        <w:rPr>
          <w:rFonts w:ascii="Simplon Norm" w:hAnsi="Simplon Norm" w:eastAsia="Calibri" w:cs="Calibri"/>
          <w:color w:val="262626" w:themeColor="text1" w:themeTint="D9"/>
        </w:rPr>
        <w:t>Include your signature in your statement and the date.</w:t>
      </w:r>
    </w:p>
    <w:p w:rsidRPr="00902D5E" w:rsidR="0047136C" w:rsidP="002C480D" w:rsidRDefault="0047136C" w14:paraId="6EDCF314" w14:textId="77777777">
      <w:pPr>
        <w:pStyle w:val="ListParagraph"/>
        <w:numPr>
          <w:ilvl w:val="0"/>
          <w:numId w:val="13"/>
        </w:numPr>
        <w:spacing w:before="120" w:after="120" w:line="276" w:lineRule="auto"/>
        <w:ind w:left="714" w:right="102" w:hanging="357"/>
        <w:jc w:val="both"/>
        <w:rPr>
          <w:rFonts w:ascii="Simplon Norm" w:hAnsi="Simplon Norm" w:eastAsiaTheme="minorEastAsia"/>
          <w:color w:val="262626" w:themeColor="text1" w:themeTint="D9"/>
          <w:lang w:val="en-US"/>
        </w:rPr>
      </w:pPr>
      <w:r w:rsidRPr="00902D5E">
        <w:rPr>
          <w:rFonts w:ascii="Simplon Norm" w:hAnsi="Simplon Norm" w:eastAsia="Calibri" w:cs="Calibri"/>
          <w:color w:val="262626" w:themeColor="text1" w:themeTint="D9"/>
        </w:rPr>
        <w:t>Make several copies of your report and give a copy to your manager or immediate supervisor and one to the human resources department.</w:t>
      </w:r>
    </w:p>
    <w:p w:rsidRPr="00902D5E" w:rsidR="0047136C" w:rsidP="002C480D" w:rsidRDefault="0047136C" w14:paraId="2D6632EA" w14:textId="77777777">
      <w:pPr>
        <w:pStyle w:val="ListParagraph"/>
        <w:numPr>
          <w:ilvl w:val="0"/>
          <w:numId w:val="13"/>
        </w:numPr>
        <w:spacing w:before="120" w:after="120" w:line="276" w:lineRule="auto"/>
        <w:ind w:left="714" w:right="102" w:hanging="357"/>
        <w:jc w:val="both"/>
        <w:rPr>
          <w:rFonts w:ascii="Simplon Norm" w:hAnsi="Simplon Norm" w:eastAsiaTheme="minorEastAsia"/>
          <w:color w:val="262626" w:themeColor="text1" w:themeTint="D9"/>
          <w:lang w:val="en-US"/>
        </w:rPr>
      </w:pPr>
      <w:r w:rsidRPr="00902D5E">
        <w:rPr>
          <w:rFonts w:ascii="Simplon Norm" w:hAnsi="Simplon Norm" w:eastAsia="Calibri" w:cs="Calibri"/>
          <w:color w:val="262626" w:themeColor="text1" w:themeTint="D9"/>
        </w:rPr>
        <w:t xml:space="preserve">Keep extra copies of your files, the original </w:t>
      </w:r>
      <w:proofErr w:type="gramStart"/>
      <w:r w:rsidRPr="00902D5E">
        <w:rPr>
          <w:rFonts w:ascii="Simplon Norm" w:hAnsi="Simplon Norm" w:eastAsia="Calibri" w:cs="Calibri"/>
          <w:color w:val="262626" w:themeColor="text1" w:themeTint="D9"/>
        </w:rPr>
        <w:t>drafts</w:t>
      </w:r>
      <w:proofErr w:type="gramEnd"/>
      <w:r w:rsidRPr="00902D5E">
        <w:rPr>
          <w:rFonts w:ascii="Simplon Norm" w:hAnsi="Simplon Norm" w:eastAsia="Calibri" w:cs="Calibri"/>
          <w:color w:val="262626" w:themeColor="text1" w:themeTint="D9"/>
        </w:rPr>
        <w:t xml:space="preserve"> and the notarised documents.</w:t>
      </w:r>
    </w:p>
    <w:p w:rsidRPr="008E6D22" w:rsidR="00244DB5" w:rsidP="00D707DF" w:rsidRDefault="00244DB5" w14:paraId="12FA4133" w14:textId="77777777">
      <w:pPr>
        <w:pStyle w:val="paragraph"/>
        <w:spacing w:before="0" w:beforeAutospacing="0" w:after="0" w:afterAutospacing="0"/>
        <w:textAlignment w:val="baseline"/>
        <w:rPr>
          <w:rStyle w:val="normaltextrun"/>
          <w:rFonts w:ascii="Simplon Norm" w:hAnsi="Simplon Norm" w:eastAsiaTheme="majorEastAsia"/>
          <w:sz w:val="22"/>
          <w:szCs w:val="22"/>
          <w:lang w:val="en-US"/>
        </w:rPr>
      </w:pPr>
    </w:p>
    <w:p w:rsidRPr="008E6D22" w:rsidR="00D707DF" w:rsidP="00D707DF" w:rsidRDefault="00AC21D4" w14:paraId="421589E8" w14:textId="063E063B">
      <w:pPr>
        <w:pStyle w:val="OChead2"/>
        <w:numPr>
          <w:ilvl w:val="0"/>
          <w:numId w:val="0"/>
        </w:numPr>
        <w:rPr>
          <w:rFonts w:ascii="Simplon Norm" w:hAnsi="Simplon Norm" w:cstheme="minorHAnsi"/>
        </w:rPr>
      </w:pPr>
      <w:bookmarkStart w:name="_Toc73944842" w:id="12"/>
      <w:bookmarkStart w:name="_Toc77951721" w:id="13"/>
      <w:r w:rsidRPr="008E6D22">
        <w:rPr>
          <w:rFonts w:ascii="Simplon Norm" w:hAnsi="Simplon Norm" w:cstheme="minorHAnsi"/>
        </w:rPr>
        <w:t>6</w:t>
      </w:r>
      <w:r w:rsidRPr="008E6D22" w:rsidR="001C78DE">
        <w:rPr>
          <w:rFonts w:ascii="Simplon Norm" w:hAnsi="Simplon Norm" w:cstheme="minorHAnsi"/>
        </w:rPr>
        <w:t>.</w:t>
      </w:r>
      <w:r w:rsidRPr="008E6D22" w:rsidR="00D707DF">
        <w:rPr>
          <w:rFonts w:ascii="Simplon Norm" w:hAnsi="Simplon Norm" w:cstheme="minorHAnsi"/>
        </w:rPr>
        <w:t xml:space="preserve"> </w:t>
      </w:r>
      <w:bookmarkEnd w:id="12"/>
      <w:proofErr w:type="gramStart"/>
      <w:r w:rsidRPr="008E6D22" w:rsidR="00DA58AD">
        <w:rPr>
          <w:rFonts w:ascii="Simplon Norm" w:hAnsi="Simplon Norm" w:cstheme="minorHAnsi"/>
        </w:rPr>
        <w:t>Sub Contracts</w:t>
      </w:r>
      <w:bookmarkEnd w:id="13"/>
      <w:proofErr w:type="gramEnd"/>
    </w:p>
    <w:p w:rsidRPr="008E6D22" w:rsidR="00A04CB4" w:rsidP="00A04CB4" w:rsidRDefault="00A04CB4" w14:paraId="158B6861" w14:textId="79E6D38E">
      <w:pPr>
        <w:rPr>
          <w:rFonts w:ascii="Simplon Norm" w:hAnsi="Simplon Norm" w:eastAsia="Arial" w:cs="Arial"/>
          <w:b/>
          <w:bCs/>
          <w:color w:val="262626" w:themeColor="text1" w:themeTint="D9"/>
          <w:lang w:val="en-US"/>
        </w:rPr>
      </w:pPr>
      <w:r w:rsidRPr="008E6D22">
        <w:rPr>
          <w:rFonts w:ascii="Simplon Norm" w:hAnsi="Simplon Norm" w:eastAsia="Arial" w:cs="Arial"/>
          <w:b/>
          <w:bCs/>
          <w:color w:val="262626" w:themeColor="text1" w:themeTint="D9"/>
          <w:lang w:val="en-US"/>
        </w:rPr>
        <w:t>Calling for tenders for subcontractor operations</w:t>
      </w:r>
    </w:p>
    <w:p w:rsidRPr="008E6D22" w:rsidR="00A04CB4" w:rsidP="00A04CB4" w:rsidRDefault="00A04CB4" w14:paraId="274EDCCF" w14:textId="77777777">
      <w:pPr>
        <w:rPr>
          <w:rFonts w:ascii="Simplon Norm" w:hAnsi="Simplon Norm" w:eastAsia="Arial" w:cs="Arial"/>
          <w:b/>
          <w:bCs/>
          <w:color w:val="262626" w:themeColor="text1" w:themeTint="D9"/>
          <w:lang w:val="en-US"/>
        </w:rPr>
      </w:pPr>
    </w:p>
    <w:p w:rsidRPr="00902D5E" w:rsidR="00A04CB4" w:rsidP="00A04CB4" w:rsidRDefault="00A04CB4" w14:paraId="20301E0B" w14:textId="77777777">
      <w:pPr>
        <w:rPr>
          <w:rFonts w:ascii="Simplon Norm" w:hAnsi="Simplon Norm" w:eastAsia="Arial" w:cs="Arial"/>
          <w:lang w:val="en-US"/>
        </w:rPr>
      </w:pPr>
      <w:r w:rsidRPr="00902D5E">
        <w:rPr>
          <w:rFonts w:ascii="Simplon Norm" w:hAnsi="Simplon Norm" w:eastAsia="Arial" w:cs="Arial"/>
          <w:lang w:val="en-US"/>
        </w:rPr>
        <w:t>SELECTION &amp; CONTROL OF CONTRACTORS</w:t>
      </w:r>
    </w:p>
    <w:p w:rsidRPr="00902D5E" w:rsidR="00A04CB4" w:rsidP="00A04CB4" w:rsidRDefault="00A04CB4" w14:paraId="70FD4670" w14:textId="77777777">
      <w:pPr>
        <w:rPr>
          <w:rFonts w:ascii="Simplon Norm" w:hAnsi="Simplon Norm" w:eastAsia="Arial" w:cs="Arial"/>
          <w:lang w:val="en-US"/>
        </w:rPr>
      </w:pPr>
      <w:r w:rsidRPr="00902D5E">
        <w:rPr>
          <w:rFonts w:ascii="Simplon Norm" w:hAnsi="Simplon Norm" w:eastAsia="Arial" w:cs="Arial"/>
          <w:lang w:val="en-US"/>
        </w:rPr>
        <w:t xml:space="preserve">All work that requires engaging contractors and subcontractors for any project over $100,000 will be advertised as public tender to ensure fair treatment. Successful applicant will need to meet </w:t>
      </w:r>
      <w:proofErr w:type="spellStart"/>
      <w:r w:rsidRPr="00902D5E">
        <w:rPr>
          <w:rFonts w:ascii="Simplon Norm" w:hAnsi="Simplon Norm" w:eastAsia="Arial" w:cs="Arial"/>
          <w:lang w:val="en-US"/>
        </w:rPr>
        <w:t>organisational</w:t>
      </w:r>
      <w:proofErr w:type="spellEnd"/>
      <w:r w:rsidRPr="00902D5E">
        <w:rPr>
          <w:rFonts w:ascii="Simplon Norm" w:hAnsi="Simplon Norm" w:eastAsia="Arial" w:cs="Arial"/>
          <w:lang w:val="en-US"/>
        </w:rPr>
        <w:t xml:space="preserve"> quality standards. Contractors must provide relevant documentation before commencing any work. </w:t>
      </w:r>
    </w:p>
    <w:p w:rsidRPr="00902D5E" w:rsidR="00A04CB4" w:rsidP="00A04CB4" w:rsidRDefault="00A04CB4" w14:paraId="3F842A9A" w14:textId="0D581912">
      <w:pPr>
        <w:rPr>
          <w:rFonts w:ascii="Simplon Norm" w:hAnsi="Simplon Norm" w:eastAsia="Arial" w:cs="Arial"/>
          <w:lang w:val="en-US"/>
        </w:rPr>
      </w:pPr>
      <w:r w:rsidRPr="0DF676AD" w:rsidR="00A04CB4">
        <w:rPr>
          <w:rFonts w:ascii="Simplon Norm" w:hAnsi="Simplon Norm" w:eastAsia="Arial" w:cs="Arial"/>
          <w:lang w:val="en-US"/>
        </w:rPr>
        <w:t xml:space="preserve">Up </w:t>
      </w:r>
      <w:r w:rsidRPr="0DF676AD" w:rsidR="00A04CB4">
        <w:rPr>
          <w:rFonts w:ascii="Simplon Norm" w:hAnsi="Simplon Norm" w:eastAsia="Arial" w:cs="Arial"/>
          <w:lang w:val="en-US"/>
        </w:rPr>
        <w:t>Build</w:t>
      </w:r>
      <w:r w:rsidRPr="0DF676AD" w:rsidR="6B4A6435">
        <w:rPr>
          <w:rFonts w:ascii="Simplon Norm" w:hAnsi="Simplon Norm" w:eastAsia="Arial" w:cs="Arial"/>
          <w:lang w:val="en-US"/>
        </w:rPr>
        <w:t>ing</w:t>
      </w:r>
      <w:r w:rsidRPr="0DF676AD" w:rsidR="00A04CB4">
        <w:rPr>
          <w:rFonts w:ascii="Simplon Norm" w:hAnsi="Simplon Norm" w:eastAsia="Arial" w:cs="Arial"/>
          <w:lang w:val="en-US"/>
        </w:rPr>
        <w:t xml:space="preserve"> and Construction maintains a list of approved contractors and suppliers and contact them for any project under $100,000 without a public tender. To remain on this list, contractors must comply with the </w:t>
      </w:r>
      <w:proofErr w:type="spellStart"/>
      <w:r w:rsidRPr="0DF676AD" w:rsidR="00A04CB4">
        <w:rPr>
          <w:rFonts w:ascii="Simplon Norm" w:hAnsi="Simplon Norm" w:eastAsia="Arial" w:cs="Arial"/>
          <w:lang w:val="en-US"/>
        </w:rPr>
        <w:t>organisational</w:t>
      </w:r>
      <w:proofErr w:type="spellEnd"/>
      <w:r w:rsidRPr="0DF676AD" w:rsidR="00A04CB4">
        <w:rPr>
          <w:rFonts w:ascii="Simplon Norm" w:hAnsi="Simplon Norm" w:eastAsia="Arial" w:cs="Arial"/>
          <w:lang w:val="en-US"/>
        </w:rPr>
        <w:t xml:space="preserve"> requirements, including having up to date insurance coverage. </w:t>
      </w:r>
    </w:p>
    <w:p w:rsidRPr="00902D5E" w:rsidR="00A04CB4" w:rsidP="00A04CB4" w:rsidRDefault="00A04CB4" w14:paraId="31CEC597" w14:textId="77777777">
      <w:pPr>
        <w:rPr>
          <w:rFonts w:ascii="Simplon Norm" w:hAnsi="Simplon Norm" w:eastAsia="Arial" w:cs="Arial"/>
          <w:lang w:val="en-US"/>
        </w:rPr>
      </w:pPr>
    </w:p>
    <w:p w:rsidRPr="00902D5E" w:rsidR="00A04CB4" w:rsidP="00A04CB4" w:rsidRDefault="00A04CB4" w14:paraId="4C632FC9" w14:textId="77777777">
      <w:pPr>
        <w:rPr>
          <w:rFonts w:ascii="Simplon Norm" w:hAnsi="Simplon Norm"/>
        </w:rPr>
      </w:pPr>
      <w:r w:rsidRPr="00902D5E">
        <w:rPr>
          <w:rFonts w:ascii="Simplon Norm" w:hAnsi="Simplon Norm" w:eastAsia="Arial" w:cs="Arial"/>
          <w:lang w:val="en-US"/>
        </w:rPr>
        <w:t>REQUIREMENTS FOR PURCHASING</w:t>
      </w:r>
    </w:p>
    <w:p w:rsidRPr="00902D5E" w:rsidR="00A04CB4" w:rsidP="00A04CB4" w:rsidRDefault="00A04CB4" w14:paraId="142D03B2" w14:textId="77777777">
      <w:pPr>
        <w:rPr>
          <w:rFonts w:ascii="Simplon Norm" w:hAnsi="Simplon Norm" w:eastAsia="Arial" w:cs="Arial"/>
          <w:lang w:val="en-US"/>
        </w:rPr>
      </w:pPr>
      <w:r w:rsidRPr="00902D5E">
        <w:rPr>
          <w:rFonts w:ascii="Simplon Norm" w:hAnsi="Simplon Norm" w:eastAsia="Arial" w:cs="Arial"/>
          <w:lang w:val="en-US"/>
        </w:rPr>
        <w:t>When purchasing goods, the following requirements are met:</w:t>
      </w:r>
    </w:p>
    <w:p w:rsidRPr="00902D5E" w:rsidR="00A04CB4" w:rsidP="002C480D" w:rsidRDefault="00A04CB4" w14:paraId="1DF376B1" w14:textId="77777777">
      <w:pPr>
        <w:pStyle w:val="ListParagraph"/>
        <w:numPr>
          <w:ilvl w:val="0"/>
          <w:numId w:val="12"/>
        </w:numPr>
        <w:rPr>
          <w:rFonts w:ascii="Simplon Norm" w:hAnsi="Simplon Norm" w:eastAsiaTheme="minorEastAsia"/>
          <w:lang w:val="en-US"/>
        </w:rPr>
      </w:pPr>
      <w:r w:rsidRPr="00902D5E">
        <w:rPr>
          <w:rFonts w:ascii="Simplon Norm" w:hAnsi="Simplon Norm" w:eastAsia="Arial" w:cs="Arial"/>
          <w:lang w:val="en-US"/>
        </w:rPr>
        <w:t>All plant and equipment are to meet Australian Standards.</w:t>
      </w:r>
    </w:p>
    <w:p w:rsidRPr="00902D5E" w:rsidR="00A04CB4" w:rsidP="002C480D" w:rsidRDefault="00A04CB4" w14:paraId="201D3287" w14:textId="77777777">
      <w:pPr>
        <w:pStyle w:val="ListParagraph"/>
        <w:numPr>
          <w:ilvl w:val="0"/>
          <w:numId w:val="12"/>
        </w:numPr>
        <w:rPr>
          <w:rFonts w:ascii="Simplon Norm" w:hAnsi="Simplon Norm"/>
          <w:lang w:val="en-US"/>
        </w:rPr>
      </w:pPr>
      <w:r w:rsidRPr="00902D5E">
        <w:rPr>
          <w:rFonts w:ascii="Simplon Norm" w:hAnsi="Simplon Norm" w:eastAsia="Arial" w:cs="Arial"/>
          <w:lang w:val="en-US"/>
        </w:rPr>
        <w:t>Plant test certificates to demonstrate that they are being maintained in a safe manner.</w:t>
      </w:r>
    </w:p>
    <w:p w:rsidRPr="00902D5E" w:rsidR="00A04CB4" w:rsidP="002C480D" w:rsidRDefault="00A04CB4" w14:paraId="1B2830CC" w14:textId="77777777">
      <w:pPr>
        <w:pStyle w:val="ListParagraph"/>
        <w:numPr>
          <w:ilvl w:val="0"/>
          <w:numId w:val="12"/>
        </w:numPr>
        <w:rPr>
          <w:rFonts w:ascii="Simplon Norm" w:hAnsi="Simplon Norm"/>
          <w:lang w:val="en-US"/>
        </w:rPr>
      </w:pPr>
      <w:r w:rsidRPr="00902D5E">
        <w:rPr>
          <w:rFonts w:ascii="Simplon Norm" w:hAnsi="Simplon Norm" w:eastAsia="Arial" w:cs="Arial"/>
          <w:lang w:val="en-US"/>
        </w:rPr>
        <w:t>All PPE to meet Australian Standards.</w:t>
      </w:r>
    </w:p>
    <w:p w:rsidRPr="00902D5E" w:rsidR="00A04CB4" w:rsidP="002C480D" w:rsidRDefault="00A04CB4" w14:paraId="6FE4CE16" w14:textId="77777777">
      <w:pPr>
        <w:pStyle w:val="ListParagraph"/>
        <w:numPr>
          <w:ilvl w:val="0"/>
          <w:numId w:val="12"/>
        </w:numPr>
        <w:rPr>
          <w:rFonts w:ascii="Simplon Norm" w:hAnsi="Simplon Norm"/>
          <w:lang w:val="en-US"/>
        </w:rPr>
      </w:pPr>
      <w:r w:rsidRPr="00902D5E">
        <w:rPr>
          <w:rFonts w:ascii="Simplon Norm" w:hAnsi="Simplon Norm" w:eastAsia="Arial" w:cs="Arial"/>
          <w:lang w:val="en-US"/>
        </w:rPr>
        <w:t>Chemicals are to be provided with latest copy of Safety Data Sheet.</w:t>
      </w:r>
    </w:p>
    <w:p w:rsidRPr="00902D5E" w:rsidR="00A04CB4" w:rsidP="00A04CB4" w:rsidRDefault="00A04CB4" w14:paraId="37C302E0" w14:textId="77777777">
      <w:pPr>
        <w:rPr>
          <w:rFonts w:ascii="Simplon Norm" w:hAnsi="Simplon Norm" w:eastAsia="Arial" w:cs="Arial"/>
          <w:lang w:val="en-US"/>
        </w:rPr>
      </w:pPr>
      <w:r w:rsidRPr="00902D5E">
        <w:rPr>
          <w:rFonts w:ascii="Simplon Norm" w:hAnsi="Simplon Norm" w:eastAsia="Arial" w:cs="Arial"/>
          <w:lang w:val="en-US"/>
        </w:rPr>
        <w:t>When purchasing goods, the information provided to the supplier should consist of:</w:t>
      </w:r>
    </w:p>
    <w:p w:rsidRPr="00902D5E" w:rsidR="00A04CB4" w:rsidP="002C480D" w:rsidRDefault="00A04CB4" w14:paraId="4F521FF8" w14:textId="77777777">
      <w:pPr>
        <w:pStyle w:val="ListParagraph"/>
        <w:numPr>
          <w:ilvl w:val="0"/>
          <w:numId w:val="11"/>
        </w:numPr>
        <w:rPr>
          <w:rFonts w:ascii="Simplon Norm" w:hAnsi="Simplon Norm" w:eastAsiaTheme="minorEastAsia"/>
          <w:lang w:val="en-US"/>
        </w:rPr>
      </w:pPr>
      <w:r w:rsidRPr="00902D5E">
        <w:rPr>
          <w:rFonts w:ascii="Simplon Norm" w:hAnsi="Simplon Norm" w:eastAsia="Arial" w:cs="Arial"/>
          <w:lang w:val="en-US"/>
        </w:rPr>
        <w:t>Company details including an order number.</w:t>
      </w:r>
    </w:p>
    <w:p w:rsidRPr="00902D5E" w:rsidR="00A04CB4" w:rsidP="002C480D" w:rsidRDefault="00A04CB4" w14:paraId="1CA149B5" w14:textId="77777777">
      <w:pPr>
        <w:pStyle w:val="ListParagraph"/>
        <w:numPr>
          <w:ilvl w:val="0"/>
          <w:numId w:val="11"/>
        </w:numPr>
        <w:rPr>
          <w:rFonts w:ascii="Simplon Norm" w:hAnsi="Simplon Norm"/>
          <w:lang w:val="en-US"/>
        </w:rPr>
      </w:pPr>
      <w:r w:rsidRPr="00902D5E">
        <w:rPr>
          <w:rFonts w:ascii="Simplon Norm" w:hAnsi="Simplon Norm" w:eastAsia="Arial" w:cs="Arial"/>
          <w:lang w:val="en-US"/>
        </w:rPr>
        <w:t>Details of delivery address for goods –address for invoice.</w:t>
      </w:r>
    </w:p>
    <w:p w:rsidRPr="00902D5E" w:rsidR="00A04CB4" w:rsidP="002C480D" w:rsidRDefault="00A04CB4" w14:paraId="72956BB5" w14:textId="77777777">
      <w:pPr>
        <w:pStyle w:val="ListParagraph"/>
        <w:numPr>
          <w:ilvl w:val="0"/>
          <w:numId w:val="11"/>
        </w:numPr>
        <w:rPr>
          <w:rFonts w:ascii="Simplon Norm" w:hAnsi="Simplon Norm"/>
          <w:lang w:val="en-US"/>
        </w:rPr>
      </w:pPr>
      <w:r w:rsidRPr="00902D5E">
        <w:rPr>
          <w:rFonts w:ascii="Simplon Norm" w:hAnsi="Simplon Norm" w:eastAsia="Arial" w:cs="Arial"/>
          <w:lang w:val="en-US"/>
        </w:rPr>
        <w:t xml:space="preserve">Details of goods being purchased such as manufacturer’s part numbers, </w:t>
      </w:r>
      <w:proofErr w:type="gramStart"/>
      <w:r w:rsidRPr="00902D5E">
        <w:rPr>
          <w:rFonts w:ascii="Simplon Norm" w:hAnsi="Simplon Norm" w:eastAsia="Arial" w:cs="Arial"/>
          <w:lang w:val="en-US"/>
        </w:rPr>
        <w:t>description</w:t>
      </w:r>
      <w:proofErr w:type="gramEnd"/>
      <w:r w:rsidRPr="00902D5E">
        <w:rPr>
          <w:rFonts w:ascii="Simplon Norm" w:hAnsi="Simplon Norm" w:eastAsia="Arial" w:cs="Arial"/>
          <w:lang w:val="en-US"/>
        </w:rPr>
        <w:t xml:space="preserve"> and quantity.</w:t>
      </w:r>
    </w:p>
    <w:p w:rsidRPr="00902D5E" w:rsidR="00A04CB4" w:rsidP="00A04CB4" w:rsidRDefault="00A04CB4" w14:paraId="6951FF7B" w14:textId="77777777">
      <w:pPr>
        <w:rPr>
          <w:rFonts w:ascii="Simplon Norm" w:hAnsi="Simplon Norm" w:eastAsia="Arial" w:cs="Arial"/>
          <w:lang w:val="en-US"/>
        </w:rPr>
      </w:pPr>
      <w:r w:rsidRPr="00902D5E">
        <w:rPr>
          <w:rFonts w:ascii="Simplon Norm" w:hAnsi="Simplon Norm" w:eastAsia="Arial" w:cs="Arial"/>
          <w:lang w:val="en-US"/>
        </w:rPr>
        <w:t>When receiving goods, they should be checked as follows:</w:t>
      </w:r>
    </w:p>
    <w:p w:rsidRPr="00902D5E" w:rsidR="00A04CB4" w:rsidP="002C480D" w:rsidRDefault="00A04CB4" w14:paraId="09C2EDED" w14:textId="77777777">
      <w:pPr>
        <w:pStyle w:val="ListParagraph"/>
        <w:numPr>
          <w:ilvl w:val="0"/>
          <w:numId w:val="10"/>
        </w:numPr>
        <w:rPr>
          <w:rFonts w:ascii="Simplon Norm" w:hAnsi="Simplon Norm" w:eastAsiaTheme="minorEastAsia"/>
          <w:lang w:val="en-US"/>
        </w:rPr>
      </w:pPr>
      <w:r w:rsidRPr="00902D5E">
        <w:rPr>
          <w:rFonts w:ascii="Simplon Norm" w:hAnsi="Simplon Norm" w:eastAsia="Arial" w:cs="Arial"/>
          <w:lang w:val="en-US"/>
        </w:rPr>
        <w:t>They are as requested and have applicable information.</w:t>
      </w:r>
    </w:p>
    <w:p w:rsidRPr="00902D5E" w:rsidR="00A04CB4" w:rsidP="002C480D" w:rsidRDefault="00A04CB4" w14:paraId="162E4137" w14:textId="77777777">
      <w:pPr>
        <w:pStyle w:val="ListParagraph"/>
        <w:numPr>
          <w:ilvl w:val="0"/>
          <w:numId w:val="10"/>
        </w:numPr>
        <w:rPr>
          <w:rFonts w:ascii="Simplon Norm" w:hAnsi="Simplon Norm"/>
          <w:lang w:val="en-US"/>
        </w:rPr>
      </w:pPr>
      <w:r w:rsidRPr="00902D5E">
        <w:rPr>
          <w:rFonts w:ascii="Simplon Norm" w:hAnsi="Simplon Norm" w:eastAsia="Arial" w:cs="Arial"/>
          <w:lang w:val="en-US"/>
        </w:rPr>
        <w:t>Guards are provided where applicable.</w:t>
      </w:r>
    </w:p>
    <w:p w:rsidRPr="00902D5E" w:rsidR="00A04CB4" w:rsidP="002C480D" w:rsidRDefault="00A04CB4" w14:paraId="0788A397" w14:textId="77777777">
      <w:pPr>
        <w:pStyle w:val="ListParagraph"/>
        <w:numPr>
          <w:ilvl w:val="0"/>
          <w:numId w:val="10"/>
        </w:numPr>
        <w:rPr>
          <w:rFonts w:ascii="Simplon Norm" w:hAnsi="Simplon Norm"/>
          <w:lang w:val="en-US"/>
        </w:rPr>
      </w:pPr>
      <w:r w:rsidRPr="00902D5E">
        <w:rPr>
          <w:rFonts w:ascii="Simplon Norm" w:hAnsi="Simplon Norm" w:eastAsia="Arial" w:cs="Arial"/>
          <w:lang w:val="en-US"/>
        </w:rPr>
        <w:t>Plant and equipment are safe to use.</w:t>
      </w:r>
    </w:p>
    <w:p w:rsidRPr="008E6D22" w:rsidR="001241DB" w:rsidP="001241DB" w:rsidRDefault="001241DB" w14:paraId="63F91E53" w14:textId="670D30E3">
      <w:pPr>
        <w:rPr>
          <w:rFonts w:ascii="Simplon Norm" w:hAnsi="Simplon Norm"/>
          <w:lang w:val="en-US" w:bidi="en-US"/>
        </w:rPr>
      </w:pPr>
    </w:p>
    <w:p w:rsidRPr="008E6D22" w:rsidR="00AC21D4" w:rsidP="00AC21D4" w:rsidRDefault="001F4645" w14:paraId="0F53D3A5" w14:textId="15009EA7">
      <w:pPr>
        <w:pStyle w:val="OChead2"/>
        <w:numPr>
          <w:ilvl w:val="0"/>
          <w:numId w:val="0"/>
        </w:numPr>
        <w:rPr>
          <w:rFonts w:ascii="Simplon Norm" w:hAnsi="Simplon Norm" w:cstheme="minorHAnsi"/>
        </w:rPr>
      </w:pPr>
      <w:bookmarkStart w:name="_Toc73944844" w:id="14"/>
      <w:bookmarkStart w:name="_Toc77951722" w:id="15"/>
      <w:r w:rsidRPr="008E6D22">
        <w:rPr>
          <w:rFonts w:ascii="Simplon Norm" w:hAnsi="Simplon Norm" w:cstheme="minorHAnsi"/>
        </w:rPr>
        <w:t>7</w:t>
      </w:r>
      <w:r w:rsidRPr="008E6D22" w:rsidR="001C78DE">
        <w:rPr>
          <w:rFonts w:ascii="Simplon Norm" w:hAnsi="Simplon Norm" w:cstheme="minorHAnsi"/>
        </w:rPr>
        <w:t>.</w:t>
      </w:r>
      <w:r w:rsidRPr="008E6D22" w:rsidR="00AC21D4">
        <w:rPr>
          <w:rFonts w:ascii="Simplon Norm" w:hAnsi="Simplon Norm" w:cstheme="minorHAnsi"/>
        </w:rPr>
        <w:t xml:space="preserve"> Monitoring</w:t>
      </w:r>
      <w:bookmarkEnd w:id="14"/>
      <w:bookmarkEnd w:id="15"/>
      <w:r w:rsidRPr="008E6D22" w:rsidR="00AC21D4">
        <w:rPr>
          <w:rFonts w:ascii="Simplon Norm" w:hAnsi="Simplon Norm" w:cstheme="minorHAnsi"/>
        </w:rPr>
        <w:t xml:space="preserve"> </w:t>
      </w:r>
    </w:p>
    <w:p w:rsidRPr="008E6D22" w:rsidR="00AC21D4" w:rsidP="00AC21D4" w:rsidRDefault="00AC21D4" w14:paraId="1DEB16F8" w14:textId="77777777">
      <w:pPr>
        <w:pStyle w:val="BodyText"/>
        <w:rPr>
          <w:rFonts w:ascii="Simplon Norm" w:hAnsi="Simplon Norm"/>
        </w:rPr>
      </w:pPr>
      <w:r w:rsidRPr="008E6D22">
        <w:rPr>
          <w:rFonts w:ascii="Simplon Norm" w:hAnsi="Simplon Norm"/>
        </w:rPr>
        <w:t>The Head of Operations monitors implementation of this policy and reviews its contents for relevance and accuracy every three years or as needed.</w:t>
      </w:r>
    </w:p>
    <w:p w:rsidRPr="008E6D22" w:rsidR="00AC21D4" w:rsidP="00AC21D4" w:rsidRDefault="00AC21D4" w14:paraId="5EDCDA25" w14:textId="77777777">
      <w:pPr>
        <w:pStyle w:val="BodyText"/>
        <w:rPr>
          <w:rFonts w:ascii="Simplon Norm" w:hAnsi="Simplon Norm"/>
        </w:rPr>
      </w:pPr>
    </w:p>
    <w:p w:rsidRPr="008E6D22" w:rsidR="00AC21D4" w:rsidP="00AC21D4" w:rsidRDefault="001F4645" w14:paraId="59A9A42B" w14:textId="647C8902">
      <w:pPr>
        <w:pStyle w:val="OChead2"/>
        <w:numPr>
          <w:ilvl w:val="0"/>
          <w:numId w:val="0"/>
        </w:numPr>
        <w:rPr>
          <w:rFonts w:ascii="Simplon Norm" w:hAnsi="Simplon Norm" w:cstheme="minorHAnsi"/>
        </w:rPr>
      </w:pPr>
      <w:bookmarkStart w:name="_Toc73944845" w:id="16"/>
      <w:bookmarkStart w:name="_Toc77951723" w:id="17"/>
      <w:r w:rsidRPr="008E6D22">
        <w:rPr>
          <w:rFonts w:ascii="Simplon Norm" w:hAnsi="Simplon Norm" w:cstheme="minorHAnsi"/>
        </w:rPr>
        <w:t>8</w:t>
      </w:r>
      <w:r w:rsidRPr="008E6D22" w:rsidR="001C78DE">
        <w:rPr>
          <w:rFonts w:ascii="Simplon Norm" w:hAnsi="Simplon Norm" w:cstheme="minorHAnsi"/>
        </w:rPr>
        <w:t>.</w:t>
      </w:r>
      <w:r w:rsidRPr="008E6D22" w:rsidR="00AC21D4">
        <w:rPr>
          <w:rFonts w:ascii="Simplon Norm" w:hAnsi="Simplon Norm" w:cstheme="minorHAnsi"/>
        </w:rPr>
        <w:t xml:space="preserve"> Contact</w:t>
      </w:r>
      <w:bookmarkEnd w:id="16"/>
      <w:bookmarkEnd w:id="17"/>
      <w:r w:rsidRPr="008E6D22" w:rsidR="00AC21D4">
        <w:rPr>
          <w:rFonts w:ascii="Simplon Norm" w:hAnsi="Simplon Norm" w:cstheme="minorHAnsi"/>
        </w:rPr>
        <w:t xml:space="preserve"> </w:t>
      </w:r>
    </w:p>
    <w:p w:rsidRPr="008E6D22" w:rsidR="00AC21D4" w:rsidP="00AC21D4" w:rsidRDefault="00AC21D4" w14:paraId="5C0BE095" w14:textId="77777777">
      <w:pPr>
        <w:pStyle w:val="paragraph"/>
        <w:spacing w:before="0" w:beforeAutospacing="0" w:after="0" w:afterAutospacing="0"/>
        <w:textAlignment w:val="baseline"/>
        <w:rPr>
          <w:rStyle w:val="normaltextrun"/>
          <w:rFonts w:ascii="Simplon Norm" w:hAnsi="Simplon Norm" w:eastAsiaTheme="majorEastAsia"/>
          <w:sz w:val="22"/>
          <w:szCs w:val="22"/>
          <w:lang w:val="en-US"/>
        </w:rPr>
      </w:pPr>
      <w:r w:rsidRPr="008E6D22">
        <w:rPr>
          <w:rStyle w:val="normaltextrun"/>
          <w:rFonts w:ascii="Simplon Norm" w:hAnsi="Simplon Norm" w:eastAsiaTheme="majorEastAsia"/>
          <w:sz w:val="22"/>
          <w:szCs w:val="22"/>
          <w:lang w:val="en-US"/>
        </w:rPr>
        <w:t>Adam Webb – Head of Operations</w:t>
      </w:r>
    </w:p>
    <w:p w:rsidRPr="008E6D22" w:rsidR="00AC21D4" w:rsidP="00AC21D4" w:rsidRDefault="00AC21D4" w14:paraId="4EB3A199" w14:textId="77777777">
      <w:pPr>
        <w:pStyle w:val="paragraph"/>
        <w:spacing w:before="0" w:beforeAutospacing="0" w:after="0" w:afterAutospacing="0"/>
        <w:textAlignment w:val="baseline"/>
        <w:rPr>
          <w:rStyle w:val="normaltextrun"/>
          <w:rFonts w:ascii="Simplon Norm" w:hAnsi="Simplon Norm" w:eastAsiaTheme="majorEastAsia"/>
          <w:sz w:val="22"/>
          <w:szCs w:val="22"/>
          <w:lang w:val="en-US"/>
        </w:rPr>
      </w:pPr>
      <w:r w:rsidRPr="008E6D22">
        <w:rPr>
          <w:rStyle w:val="normaltextrun"/>
          <w:rFonts w:ascii="Simplon Norm" w:hAnsi="Simplon Norm" w:eastAsiaTheme="majorEastAsia"/>
          <w:sz w:val="22"/>
          <w:szCs w:val="22"/>
          <w:lang w:val="en-US"/>
        </w:rPr>
        <w:t>Ph: (02) 9244 4410</w:t>
      </w:r>
    </w:p>
    <w:p w:rsidRPr="008E6D22" w:rsidR="00AC21D4" w:rsidP="00703FFB" w:rsidRDefault="00AC21D4" w14:paraId="62A668D7" w14:textId="77777777">
      <w:pPr>
        <w:rPr>
          <w:rFonts w:ascii="Simplon Norm" w:hAnsi="Simplon Norm"/>
        </w:rPr>
      </w:pPr>
    </w:p>
    <w:p w:rsidRPr="008E6D22" w:rsidR="004A589D" w:rsidP="006865BB" w:rsidRDefault="00703FFB" w14:paraId="5F5A5E98" w14:textId="77777777">
      <w:pPr>
        <w:rPr>
          <w:rFonts w:ascii="Simplon Norm" w:hAnsi="Simplon Norm" w:cstheme="minorHAnsi"/>
        </w:rPr>
      </w:pPr>
      <w:r w:rsidRPr="008E6D22">
        <w:rPr>
          <w:rFonts w:ascii="Simplon Norm" w:hAnsi="Simplon Norm"/>
        </w:rPr>
        <w:t>&lt;&lt;END OF POLICY DOCUMENT&gt;&gt;</w:t>
      </w:r>
    </w:p>
    <w:sectPr w:rsidRPr="008E6D22" w:rsidR="004A589D" w:rsidSect="00760880">
      <w:headerReference w:type="default" r:id="rId12"/>
      <w:footerReference w:type="default" r:id="rId13"/>
      <w:footerReference w:type="first" r:id="rId14"/>
      <w:pgSz w:w="12240" w:h="15840" w:orient="portrait"/>
      <w:pgMar w:top="1089" w:right="1200" w:bottom="851" w:left="1200" w:header="0" w:footer="567" w:gutter="0"/>
      <w:cols w:space="720"/>
      <w:formProt w:val="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D97" w:rsidRDefault="00F95D97" w14:paraId="53AD8CFB" w14:textId="77777777">
      <w:r>
        <w:separator/>
      </w:r>
    </w:p>
    <w:p w:rsidR="00F95D97" w:rsidRDefault="00F95D97" w14:paraId="44064935" w14:textId="77777777"/>
  </w:endnote>
  <w:endnote w:type="continuationSeparator" w:id="0">
    <w:p w:rsidR="00F95D97" w:rsidRDefault="00F95D97" w14:paraId="0B88FAE9" w14:textId="77777777">
      <w:r>
        <w:continuationSeparator/>
      </w:r>
    </w:p>
    <w:p w:rsidR="00F95D97" w:rsidRDefault="00F95D97" w14:paraId="210E8028" w14:textId="77777777"/>
  </w:endnote>
  <w:endnote w:type="continuationNotice" w:id="1">
    <w:p w:rsidR="00F95D97" w:rsidRDefault="00F95D97" w14:paraId="63EEFC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altName w:val="Calibr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plon Norm">
    <w:altName w:val="Calibri"/>
    <w:panose1 w:val="0000000000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425D3" w:rsidR="005023A3" w:rsidP="001C78DE" w:rsidRDefault="005023A3" w14:paraId="5A947C58" w14:textId="564C542F">
    <w:pPr>
      <w:pStyle w:val="Footer"/>
      <w:pBdr>
        <w:top w:val="single" w:color="auto" w:sz="4" w:space="1"/>
      </w:pBdr>
      <w:tabs>
        <w:tab w:val="clear" w:pos="4153"/>
        <w:tab w:val="clear" w:pos="8306"/>
        <w:tab w:val="center" w:pos="4820"/>
        <w:tab w:val="right" w:pos="9781"/>
      </w:tabs>
      <w:rPr>
        <w:sz w:val="18"/>
      </w:rPr>
    </w:pPr>
    <w:r>
      <w:t>UP Building and Construction</w:t>
    </w:r>
    <w:r w:rsidR="006865BB">
      <w:tab/>
    </w:r>
    <w:sdt>
      <w:sdtPr>
        <w:rPr>
          <w:rFonts w:cstheme="minorHAnsi"/>
        </w:rPr>
        <w:id w:val="-1698384405"/>
        <w:docPartObj>
          <w:docPartGallery w:val="Page Numbers (Bottom of Page)"/>
          <w:docPartUnique/>
        </w:docPartObj>
      </w:sdtPr>
      <w:sdtEndPr>
        <w:rPr>
          <w:noProof/>
          <w:sz w:val="18"/>
        </w:rPr>
      </w:sdtEndPr>
      <w:sdtContent>
        <w:r w:rsidRPr="006865BB" w:rsidR="006865BB">
          <w:rPr>
            <w:rFonts w:cstheme="minorHAnsi"/>
            <w:sz w:val="18"/>
          </w:rPr>
          <w:fldChar w:fldCharType="begin"/>
        </w:r>
        <w:r w:rsidRPr="006865BB" w:rsidR="006865BB">
          <w:rPr>
            <w:rFonts w:cstheme="minorHAnsi"/>
            <w:sz w:val="18"/>
          </w:rPr>
          <w:instrText xml:space="preserve"> PAGE   \* MERGEFORMAT </w:instrText>
        </w:r>
        <w:r w:rsidRPr="006865BB" w:rsidR="006865BB">
          <w:rPr>
            <w:rFonts w:cstheme="minorHAnsi"/>
            <w:sz w:val="18"/>
          </w:rPr>
          <w:fldChar w:fldCharType="separate"/>
        </w:r>
        <w:r w:rsidRPr="006865BB" w:rsidR="006865BB">
          <w:rPr>
            <w:rFonts w:cstheme="minorHAnsi"/>
            <w:sz w:val="18"/>
          </w:rPr>
          <w:t>4</w:t>
        </w:r>
        <w:r w:rsidRPr="006865BB" w:rsidR="006865BB">
          <w:rPr>
            <w:rFonts w:cstheme="minorHAnsi"/>
            <w:noProof/>
            <w:sz w:val="18"/>
          </w:rPr>
          <w:fldChar w:fldCharType="end"/>
        </w:r>
      </w:sdtContent>
    </w:sdt>
    <w:r w:rsidRPr="006865BB" w:rsidR="006865BB">
      <w:rPr>
        <w:rFonts w:cstheme="minorHAnsi"/>
        <w:noProof/>
        <w:sz w:val="18"/>
      </w:rPr>
      <w:tab/>
    </w:r>
    <w:r w:rsidR="001F4645">
      <w:t>Contracts</w:t>
    </w:r>
    <w:r w:rsidR="001C78DE">
      <w:t xml:space="preserve"> </w:t>
    </w:r>
    <w:r w:rsidRPr="006865BB" w:rsidR="006865BB">
      <w:t>– Policy and 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D92" w:rsidP="00E121A3" w:rsidRDefault="00B33D92" w14:paraId="012EB986" w14:textId="77777777">
    <w:pPr>
      <w:ind w:right="360"/>
    </w:pPr>
    <w:r>
      <w:t xml:space="preserve">Unit number Unit Name </w:t>
    </w:r>
    <w:r>
      <w:tab/>
    </w:r>
    <w:r>
      <w:t xml:space="preserve">              Version Month Year</w:t>
    </w:r>
    <w:r>
      <w:ptab w:alignment="right" w:relativeTo="margin" w:leader="none"/>
    </w:r>
  </w:p>
  <w:p w:rsidR="00B33D92" w:rsidP="00E121A3" w:rsidRDefault="00B33D92" w14:paraId="788FFE0D" w14:textId="77777777">
    <w:r>
      <w:t>Cluster – Name of cluster</w:t>
    </w:r>
    <w:r>
      <w:tab/>
    </w:r>
    <w:r>
      <w:t xml:space="preserve">            Reviewed Month Date</w:t>
    </w:r>
    <w:r>
      <w:tab/>
    </w:r>
    <w:r>
      <w:t xml:space="preserve">                 Version 0.0</w:t>
    </w:r>
  </w:p>
  <w:p w:rsidR="00B33D92" w:rsidP="00E121A3" w:rsidRDefault="00B33D92" w14:paraId="6309812E" w14:textId="77777777">
    <w:pPr>
      <w:pStyle w:val="Footer"/>
      <w:framePr w:wrap="around" w:hAnchor="page" w:vAnchor="text"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B33D92" w:rsidRDefault="00B33D92" w14:paraId="07710CBF" w14:textId="77777777"/>
  <w:p w:rsidR="00B33D92" w:rsidRDefault="00B33D92" w14:paraId="37157600" w14:textId="77777777"/>
  <w:p w:rsidR="00B33D92" w:rsidRDefault="00B33D92" w14:paraId="59A2F92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D97" w:rsidRDefault="00F95D97" w14:paraId="389FBF45" w14:textId="77777777">
      <w:r>
        <w:separator/>
      </w:r>
    </w:p>
    <w:p w:rsidR="00F95D97" w:rsidRDefault="00F95D97" w14:paraId="63799F11" w14:textId="77777777"/>
  </w:footnote>
  <w:footnote w:type="continuationSeparator" w:id="0">
    <w:p w:rsidR="00F95D97" w:rsidRDefault="00F95D97" w14:paraId="438F97BD" w14:textId="77777777">
      <w:r>
        <w:continuationSeparator/>
      </w:r>
    </w:p>
    <w:p w:rsidR="00F95D97" w:rsidRDefault="00F95D97" w14:paraId="76BD0D57" w14:textId="77777777"/>
  </w:footnote>
  <w:footnote w:type="continuationNotice" w:id="1">
    <w:p w:rsidR="00F95D97" w:rsidRDefault="00F95D97" w14:paraId="50BD33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D92" w:rsidP="007F51C8" w:rsidRDefault="00B33D92" w14:paraId="206B3124" w14:textId="77777777">
    <w:pPr>
      <w:pStyle w:val="Header"/>
      <w:rPr>
        <w:sz w:val="18"/>
      </w:rPr>
    </w:pPr>
  </w:p>
  <w:p w:rsidRPr="007F51C8" w:rsidR="00B33D92" w:rsidP="007F51C8" w:rsidRDefault="00B33D92" w14:paraId="75560D70" w14:textId="3E5C840D">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EA2"/>
    <w:multiLevelType w:val="hybridMultilevel"/>
    <w:tmpl w:val="8F0416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CA67DAA"/>
    <w:multiLevelType w:val="hybridMultilevel"/>
    <w:tmpl w:val="856291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D604B29"/>
    <w:multiLevelType w:val="hybridMultilevel"/>
    <w:tmpl w:val="339411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F91520F"/>
    <w:multiLevelType w:val="hybridMultilevel"/>
    <w:tmpl w:val="FFFFFFFF"/>
    <w:lvl w:ilvl="0" w:tplc="9FB09356">
      <w:start w:val="1"/>
      <w:numFmt w:val="bullet"/>
      <w:lvlText w:val=""/>
      <w:lvlJc w:val="left"/>
      <w:pPr>
        <w:ind w:left="720" w:hanging="360"/>
      </w:pPr>
      <w:rPr>
        <w:rFonts w:hint="default" w:ascii="Wingdings" w:hAnsi="Wingdings"/>
      </w:rPr>
    </w:lvl>
    <w:lvl w:ilvl="1" w:tplc="BC5CA2A4">
      <w:start w:val="1"/>
      <w:numFmt w:val="bullet"/>
      <w:lvlText w:val="o"/>
      <w:lvlJc w:val="left"/>
      <w:pPr>
        <w:ind w:left="1440" w:hanging="360"/>
      </w:pPr>
      <w:rPr>
        <w:rFonts w:hint="default" w:ascii="Courier New" w:hAnsi="Courier New"/>
      </w:rPr>
    </w:lvl>
    <w:lvl w:ilvl="2" w:tplc="118A3CCA">
      <w:start w:val="1"/>
      <w:numFmt w:val="bullet"/>
      <w:lvlText w:val=""/>
      <w:lvlJc w:val="left"/>
      <w:pPr>
        <w:ind w:left="2160" w:hanging="360"/>
      </w:pPr>
      <w:rPr>
        <w:rFonts w:hint="default" w:ascii="Wingdings" w:hAnsi="Wingdings"/>
      </w:rPr>
    </w:lvl>
    <w:lvl w:ilvl="3" w:tplc="5F6ABA56">
      <w:start w:val="1"/>
      <w:numFmt w:val="bullet"/>
      <w:lvlText w:val=""/>
      <w:lvlJc w:val="left"/>
      <w:pPr>
        <w:ind w:left="2880" w:hanging="360"/>
      </w:pPr>
      <w:rPr>
        <w:rFonts w:hint="default" w:ascii="Symbol" w:hAnsi="Symbol"/>
      </w:rPr>
    </w:lvl>
    <w:lvl w:ilvl="4" w:tplc="2402E80E">
      <w:start w:val="1"/>
      <w:numFmt w:val="bullet"/>
      <w:lvlText w:val="o"/>
      <w:lvlJc w:val="left"/>
      <w:pPr>
        <w:ind w:left="3600" w:hanging="360"/>
      </w:pPr>
      <w:rPr>
        <w:rFonts w:hint="default" w:ascii="Courier New" w:hAnsi="Courier New"/>
      </w:rPr>
    </w:lvl>
    <w:lvl w:ilvl="5" w:tplc="DD3838EA">
      <w:start w:val="1"/>
      <w:numFmt w:val="bullet"/>
      <w:lvlText w:val=""/>
      <w:lvlJc w:val="left"/>
      <w:pPr>
        <w:ind w:left="4320" w:hanging="360"/>
      </w:pPr>
      <w:rPr>
        <w:rFonts w:hint="default" w:ascii="Wingdings" w:hAnsi="Wingdings"/>
      </w:rPr>
    </w:lvl>
    <w:lvl w:ilvl="6" w:tplc="D81E7542">
      <w:start w:val="1"/>
      <w:numFmt w:val="bullet"/>
      <w:lvlText w:val=""/>
      <w:lvlJc w:val="left"/>
      <w:pPr>
        <w:ind w:left="5040" w:hanging="360"/>
      </w:pPr>
      <w:rPr>
        <w:rFonts w:hint="default" w:ascii="Symbol" w:hAnsi="Symbol"/>
      </w:rPr>
    </w:lvl>
    <w:lvl w:ilvl="7" w:tplc="E0140508">
      <w:start w:val="1"/>
      <w:numFmt w:val="bullet"/>
      <w:lvlText w:val="o"/>
      <w:lvlJc w:val="left"/>
      <w:pPr>
        <w:ind w:left="5760" w:hanging="360"/>
      </w:pPr>
      <w:rPr>
        <w:rFonts w:hint="default" w:ascii="Courier New" w:hAnsi="Courier New"/>
      </w:rPr>
    </w:lvl>
    <w:lvl w:ilvl="8" w:tplc="42784A26">
      <w:start w:val="1"/>
      <w:numFmt w:val="bullet"/>
      <w:lvlText w:val=""/>
      <w:lvlJc w:val="left"/>
      <w:pPr>
        <w:ind w:left="6480" w:hanging="360"/>
      </w:pPr>
      <w:rPr>
        <w:rFonts w:hint="default" w:ascii="Wingdings" w:hAnsi="Wingdings"/>
      </w:rPr>
    </w:lvl>
  </w:abstractNum>
  <w:abstractNum w:abstractNumId="4" w15:restartNumberingAfterBreak="0">
    <w:nsid w:val="15EB7DB0"/>
    <w:multiLevelType w:val="hybridMultilevel"/>
    <w:tmpl w:val="5A8638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6795380"/>
    <w:multiLevelType w:val="hybridMultilevel"/>
    <w:tmpl w:val="FFFFFFFF"/>
    <w:lvl w:ilvl="0" w:tplc="3F44A068">
      <w:start w:val="1"/>
      <w:numFmt w:val="bullet"/>
      <w:lvlText w:val=""/>
      <w:lvlJc w:val="left"/>
      <w:pPr>
        <w:ind w:left="720" w:hanging="360"/>
      </w:pPr>
      <w:rPr>
        <w:rFonts w:hint="default" w:ascii="Symbol" w:hAnsi="Symbol"/>
      </w:rPr>
    </w:lvl>
    <w:lvl w:ilvl="1" w:tplc="38126FE2">
      <w:start w:val="1"/>
      <w:numFmt w:val="bullet"/>
      <w:lvlText w:val="o"/>
      <w:lvlJc w:val="left"/>
      <w:pPr>
        <w:ind w:left="1440" w:hanging="360"/>
      </w:pPr>
      <w:rPr>
        <w:rFonts w:hint="default" w:ascii="Courier New" w:hAnsi="Courier New"/>
      </w:rPr>
    </w:lvl>
    <w:lvl w:ilvl="2" w:tplc="BEF0B370">
      <w:start w:val="1"/>
      <w:numFmt w:val="bullet"/>
      <w:lvlText w:val=""/>
      <w:lvlJc w:val="left"/>
      <w:pPr>
        <w:ind w:left="2160" w:hanging="360"/>
      </w:pPr>
      <w:rPr>
        <w:rFonts w:hint="default" w:ascii="Wingdings" w:hAnsi="Wingdings"/>
      </w:rPr>
    </w:lvl>
    <w:lvl w:ilvl="3" w:tplc="568A7C00">
      <w:start w:val="1"/>
      <w:numFmt w:val="bullet"/>
      <w:lvlText w:val=""/>
      <w:lvlJc w:val="left"/>
      <w:pPr>
        <w:ind w:left="2880" w:hanging="360"/>
      </w:pPr>
      <w:rPr>
        <w:rFonts w:hint="default" w:ascii="Symbol" w:hAnsi="Symbol"/>
      </w:rPr>
    </w:lvl>
    <w:lvl w:ilvl="4" w:tplc="7840CBA6">
      <w:start w:val="1"/>
      <w:numFmt w:val="bullet"/>
      <w:lvlText w:val="o"/>
      <w:lvlJc w:val="left"/>
      <w:pPr>
        <w:ind w:left="3600" w:hanging="360"/>
      </w:pPr>
      <w:rPr>
        <w:rFonts w:hint="default" w:ascii="Courier New" w:hAnsi="Courier New"/>
      </w:rPr>
    </w:lvl>
    <w:lvl w:ilvl="5" w:tplc="308CDADE">
      <w:start w:val="1"/>
      <w:numFmt w:val="bullet"/>
      <w:lvlText w:val=""/>
      <w:lvlJc w:val="left"/>
      <w:pPr>
        <w:ind w:left="4320" w:hanging="360"/>
      </w:pPr>
      <w:rPr>
        <w:rFonts w:hint="default" w:ascii="Wingdings" w:hAnsi="Wingdings"/>
      </w:rPr>
    </w:lvl>
    <w:lvl w:ilvl="6" w:tplc="143A44B4">
      <w:start w:val="1"/>
      <w:numFmt w:val="bullet"/>
      <w:lvlText w:val=""/>
      <w:lvlJc w:val="left"/>
      <w:pPr>
        <w:ind w:left="5040" w:hanging="360"/>
      </w:pPr>
      <w:rPr>
        <w:rFonts w:hint="default" w:ascii="Symbol" w:hAnsi="Symbol"/>
      </w:rPr>
    </w:lvl>
    <w:lvl w:ilvl="7" w:tplc="0860CC30">
      <w:start w:val="1"/>
      <w:numFmt w:val="bullet"/>
      <w:lvlText w:val="o"/>
      <w:lvlJc w:val="left"/>
      <w:pPr>
        <w:ind w:left="5760" w:hanging="360"/>
      </w:pPr>
      <w:rPr>
        <w:rFonts w:hint="default" w:ascii="Courier New" w:hAnsi="Courier New"/>
      </w:rPr>
    </w:lvl>
    <w:lvl w:ilvl="8" w:tplc="C66E0F64">
      <w:start w:val="1"/>
      <w:numFmt w:val="bullet"/>
      <w:lvlText w:val=""/>
      <w:lvlJc w:val="left"/>
      <w:pPr>
        <w:ind w:left="6480" w:hanging="360"/>
      </w:pPr>
      <w:rPr>
        <w:rFonts w:hint="default" w:ascii="Wingdings" w:hAnsi="Wingdings"/>
      </w:rPr>
    </w:lvl>
  </w:abstractNum>
  <w:abstractNum w:abstractNumId="6" w15:restartNumberingAfterBreak="0">
    <w:nsid w:val="23FB1FCA"/>
    <w:multiLevelType w:val="hybridMultilevel"/>
    <w:tmpl w:val="FFFFFFFF"/>
    <w:lvl w:ilvl="0" w:tplc="9CA63A2E">
      <w:start w:val="1"/>
      <w:numFmt w:val="bullet"/>
      <w:lvlText w:val=""/>
      <w:lvlJc w:val="left"/>
      <w:pPr>
        <w:ind w:left="720" w:hanging="360"/>
      </w:pPr>
      <w:rPr>
        <w:rFonts w:hint="default" w:ascii="Symbol" w:hAnsi="Symbol"/>
      </w:rPr>
    </w:lvl>
    <w:lvl w:ilvl="1" w:tplc="8256AFC2">
      <w:start w:val="1"/>
      <w:numFmt w:val="bullet"/>
      <w:lvlText w:val="o"/>
      <w:lvlJc w:val="left"/>
      <w:pPr>
        <w:ind w:left="1440" w:hanging="360"/>
      </w:pPr>
      <w:rPr>
        <w:rFonts w:hint="default" w:ascii="Courier New" w:hAnsi="Courier New"/>
      </w:rPr>
    </w:lvl>
    <w:lvl w:ilvl="2" w:tplc="49E8BF3C">
      <w:start w:val="1"/>
      <w:numFmt w:val="bullet"/>
      <w:lvlText w:val=""/>
      <w:lvlJc w:val="left"/>
      <w:pPr>
        <w:ind w:left="2160" w:hanging="360"/>
      </w:pPr>
      <w:rPr>
        <w:rFonts w:hint="default" w:ascii="Wingdings" w:hAnsi="Wingdings"/>
      </w:rPr>
    </w:lvl>
    <w:lvl w:ilvl="3" w:tplc="D3EECEEA">
      <w:start w:val="1"/>
      <w:numFmt w:val="bullet"/>
      <w:lvlText w:val=""/>
      <w:lvlJc w:val="left"/>
      <w:pPr>
        <w:ind w:left="2880" w:hanging="360"/>
      </w:pPr>
      <w:rPr>
        <w:rFonts w:hint="default" w:ascii="Symbol" w:hAnsi="Symbol"/>
      </w:rPr>
    </w:lvl>
    <w:lvl w:ilvl="4" w:tplc="8912E0F4">
      <w:start w:val="1"/>
      <w:numFmt w:val="bullet"/>
      <w:lvlText w:val="o"/>
      <w:lvlJc w:val="left"/>
      <w:pPr>
        <w:ind w:left="3600" w:hanging="360"/>
      </w:pPr>
      <w:rPr>
        <w:rFonts w:hint="default" w:ascii="Courier New" w:hAnsi="Courier New"/>
      </w:rPr>
    </w:lvl>
    <w:lvl w:ilvl="5" w:tplc="9DF8D042">
      <w:start w:val="1"/>
      <w:numFmt w:val="bullet"/>
      <w:lvlText w:val=""/>
      <w:lvlJc w:val="left"/>
      <w:pPr>
        <w:ind w:left="4320" w:hanging="360"/>
      </w:pPr>
      <w:rPr>
        <w:rFonts w:hint="default" w:ascii="Wingdings" w:hAnsi="Wingdings"/>
      </w:rPr>
    </w:lvl>
    <w:lvl w:ilvl="6" w:tplc="0A583768">
      <w:start w:val="1"/>
      <w:numFmt w:val="bullet"/>
      <w:lvlText w:val=""/>
      <w:lvlJc w:val="left"/>
      <w:pPr>
        <w:ind w:left="5040" w:hanging="360"/>
      </w:pPr>
      <w:rPr>
        <w:rFonts w:hint="default" w:ascii="Symbol" w:hAnsi="Symbol"/>
      </w:rPr>
    </w:lvl>
    <w:lvl w:ilvl="7" w:tplc="106EA0F4">
      <w:start w:val="1"/>
      <w:numFmt w:val="bullet"/>
      <w:lvlText w:val="o"/>
      <w:lvlJc w:val="left"/>
      <w:pPr>
        <w:ind w:left="5760" w:hanging="360"/>
      </w:pPr>
      <w:rPr>
        <w:rFonts w:hint="default" w:ascii="Courier New" w:hAnsi="Courier New"/>
      </w:rPr>
    </w:lvl>
    <w:lvl w:ilvl="8" w:tplc="4866E6DC">
      <w:start w:val="1"/>
      <w:numFmt w:val="bullet"/>
      <w:lvlText w:val=""/>
      <w:lvlJc w:val="left"/>
      <w:pPr>
        <w:ind w:left="6480" w:hanging="360"/>
      </w:pPr>
      <w:rPr>
        <w:rFonts w:hint="default" w:ascii="Wingdings" w:hAnsi="Wingdings"/>
      </w:rPr>
    </w:lvl>
  </w:abstractNum>
  <w:abstractNum w:abstractNumId="7" w15:restartNumberingAfterBreak="0">
    <w:nsid w:val="257C2FBA"/>
    <w:multiLevelType w:val="hybridMultilevel"/>
    <w:tmpl w:val="FFFFFFFF"/>
    <w:lvl w:ilvl="0" w:tplc="581A57EC">
      <w:start w:val="1"/>
      <w:numFmt w:val="bullet"/>
      <w:lvlText w:val=""/>
      <w:lvlJc w:val="left"/>
      <w:pPr>
        <w:ind w:left="720" w:hanging="360"/>
      </w:pPr>
      <w:rPr>
        <w:rFonts w:hint="default" w:ascii="Symbol" w:hAnsi="Symbol"/>
      </w:rPr>
    </w:lvl>
    <w:lvl w:ilvl="1" w:tplc="643E0E32">
      <w:start w:val="1"/>
      <w:numFmt w:val="bullet"/>
      <w:lvlText w:val="o"/>
      <w:lvlJc w:val="left"/>
      <w:pPr>
        <w:ind w:left="1440" w:hanging="360"/>
      </w:pPr>
      <w:rPr>
        <w:rFonts w:hint="default" w:ascii="Courier New" w:hAnsi="Courier New"/>
      </w:rPr>
    </w:lvl>
    <w:lvl w:ilvl="2" w:tplc="E06AD8E4">
      <w:start w:val="1"/>
      <w:numFmt w:val="bullet"/>
      <w:lvlText w:val=""/>
      <w:lvlJc w:val="left"/>
      <w:pPr>
        <w:ind w:left="2160" w:hanging="360"/>
      </w:pPr>
      <w:rPr>
        <w:rFonts w:hint="default" w:ascii="Wingdings" w:hAnsi="Wingdings"/>
      </w:rPr>
    </w:lvl>
    <w:lvl w:ilvl="3" w:tplc="1C12494E">
      <w:start w:val="1"/>
      <w:numFmt w:val="bullet"/>
      <w:lvlText w:val=""/>
      <w:lvlJc w:val="left"/>
      <w:pPr>
        <w:ind w:left="2880" w:hanging="360"/>
      </w:pPr>
      <w:rPr>
        <w:rFonts w:hint="default" w:ascii="Symbol" w:hAnsi="Symbol"/>
      </w:rPr>
    </w:lvl>
    <w:lvl w:ilvl="4" w:tplc="8FDA030A">
      <w:start w:val="1"/>
      <w:numFmt w:val="bullet"/>
      <w:lvlText w:val="o"/>
      <w:lvlJc w:val="left"/>
      <w:pPr>
        <w:ind w:left="3600" w:hanging="360"/>
      </w:pPr>
      <w:rPr>
        <w:rFonts w:hint="default" w:ascii="Courier New" w:hAnsi="Courier New"/>
      </w:rPr>
    </w:lvl>
    <w:lvl w:ilvl="5" w:tplc="D2441904">
      <w:start w:val="1"/>
      <w:numFmt w:val="bullet"/>
      <w:lvlText w:val=""/>
      <w:lvlJc w:val="left"/>
      <w:pPr>
        <w:ind w:left="4320" w:hanging="360"/>
      </w:pPr>
      <w:rPr>
        <w:rFonts w:hint="default" w:ascii="Wingdings" w:hAnsi="Wingdings"/>
      </w:rPr>
    </w:lvl>
    <w:lvl w:ilvl="6" w:tplc="0264FA9C">
      <w:start w:val="1"/>
      <w:numFmt w:val="bullet"/>
      <w:lvlText w:val=""/>
      <w:lvlJc w:val="left"/>
      <w:pPr>
        <w:ind w:left="5040" w:hanging="360"/>
      </w:pPr>
      <w:rPr>
        <w:rFonts w:hint="default" w:ascii="Symbol" w:hAnsi="Symbol"/>
      </w:rPr>
    </w:lvl>
    <w:lvl w:ilvl="7" w:tplc="D95C5C96">
      <w:start w:val="1"/>
      <w:numFmt w:val="bullet"/>
      <w:lvlText w:val="o"/>
      <w:lvlJc w:val="left"/>
      <w:pPr>
        <w:ind w:left="5760" w:hanging="360"/>
      </w:pPr>
      <w:rPr>
        <w:rFonts w:hint="default" w:ascii="Courier New" w:hAnsi="Courier New"/>
      </w:rPr>
    </w:lvl>
    <w:lvl w:ilvl="8" w:tplc="5858B144">
      <w:start w:val="1"/>
      <w:numFmt w:val="bullet"/>
      <w:lvlText w:val=""/>
      <w:lvlJc w:val="left"/>
      <w:pPr>
        <w:ind w:left="6480" w:hanging="360"/>
      </w:pPr>
      <w:rPr>
        <w:rFonts w:hint="default" w:ascii="Wingdings" w:hAnsi="Wingdings"/>
      </w:rPr>
    </w:lvl>
  </w:abstractNum>
  <w:abstractNum w:abstractNumId="8" w15:restartNumberingAfterBreak="0">
    <w:nsid w:val="3D91133C"/>
    <w:multiLevelType w:val="multilevel"/>
    <w:tmpl w:val="4ABA4CBA"/>
    <w:lvl w:ilvl="0">
      <w:start w:val="1"/>
      <w:numFmt w:val="bullet"/>
      <w:pStyle w:val="BCBodyBullet1"/>
      <w:lvlText w:val=""/>
      <w:lvlJc w:val="left"/>
      <w:pPr>
        <w:ind w:left="360" w:hanging="360"/>
      </w:pPr>
      <w:rPr>
        <w:rFonts w:hint="default" w:ascii="Wingdings 2" w:hAnsi="Wingdings 2"/>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hint="default" w:ascii="Wingdings 2" w:hAnsi="Wingdings 2"/>
        <w:color w:val="FF0000"/>
      </w:rPr>
    </w:lvl>
    <w:lvl w:ilvl="3">
      <w:start w:val="1"/>
      <w:numFmt w:val="bullet"/>
      <w:pStyle w:val="BCAssessorBullet2"/>
      <w:lvlText w:val=""/>
      <w:lvlJc w:val="left"/>
      <w:pPr>
        <w:ind w:left="720" w:hanging="363"/>
      </w:pPr>
      <w:rPr>
        <w:rFonts w:hint="default" w:ascii="Symbol" w:hAnsi="Symbol"/>
        <w:color w:val="FF0000"/>
      </w:rPr>
    </w:lvl>
    <w:lvl w:ilvl="4">
      <w:start w:val="1"/>
      <w:numFmt w:val="bullet"/>
      <w:pStyle w:val="BCCheckbox1"/>
      <w:lvlText w:val=""/>
      <w:lvlJc w:val="left"/>
      <w:pPr>
        <w:ind w:left="357" w:hanging="357"/>
      </w:pPr>
      <w:rPr>
        <w:rFonts w:hint="default" w:ascii="Wingdings" w:hAnsi="Wingdings"/>
        <w:color w:val="auto"/>
      </w:rPr>
    </w:lvl>
    <w:lvl w:ilvl="5">
      <w:start w:val="1"/>
      <w:numFmt w:val="bullet"/>
      <w:lvlText w:val=""/>
      <w:lvlJc w:val="left"/>
      <w:pPr>
        <w:ind w:left="357" w:hanging="357"/>
      </w:pPr>
      <w:rPr>
        <w:rFonts w:hint="default" w:ascii="Wingdings 2" w:hAnsi="Wingdings 2"/>
        <w:color w:val="204933"/>
        <w:sz w:val="18"/>
      </w:rPr>
    </w:lvl>
    <w:lvl w:ilvl="6">
      <w:start w:val="1"/>
      <w:numFmt w:val="bullet"/>
      <w:pStyle w:val="BCCheckbox2"/>
      <w:lvlText w:val=""/>
      <w:lvlJc w:val="left"/>
      <w:pPr>
        <w:ind w:left="703" w:hanging="346"/>
      </w:pPr>
      <w:rPr>
        <w:rFonts w:hint="default" w:ascii="Wingdings" w:hAnsi="Wingdings"/>
        <w:color w:val="auto"/>
      </w:rPr>
    </w:lvl>
    <w:lvl w:ilvl="7">
      <w:start w:val="1"/>
      <w:numFmt w:val="bullet"/>
      <w:lvlText w:val=""/>
      <w:lvlJc w:val="left"/>
      <w:pPr>
        <w:ind w:left="720" w:hanging="363"/>
      </w:pPr>
      <w:rPr>
        <w:rFonts w:hint="default" w:ascii="Symbol" w:hAnsi="Symbol"/>
        <w:color w:val="00304E"/>
        <w:sz w:val="18"/>
      </w:rPr>
    </w:lvl>
    <w:lvl w:ilvl="8">
      <w:start w:val="1"/>
      <w:numFmt w:val="lowerRoman"/>
      <w:lvlText w:val="%9."/>
      <w:lvlJc w:val="left"/>
      <w:pPr>
        <w:ind w:left="3240" w:hanging="360"/>
      </w:pPr>
      <w:rPr>
        <w:rFonts w:hint="default"/>
      </w:rPr>
    </w:lvl>
  </w:abstractNum>
  <w:abstractNum w:abstractNumId="9"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pStyle w:val="OChead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50341541"/>
    <w:multiLevelType w:val="multilevel"/>
    <w:tmpl w:val="96F82CE6"/>
    <w:lvl w:ilvl="0">
      <w:start w:val="1"/>
      <w:numFmt w:val="decimal"/>
      <w:pStyle w:val="OClist1"/>
      <w:lvlText w:val="%1."/>
      <w:lvlJc w:val="left"/>
      <w:pPr>
        <w:ind w:left="360" w:hanging="360"/>
      </w:pPr>
      <w:rPr>
        <w:rFonts w:hint="default" w:ascii="Garamond" w:hAnsi="Garamond"/>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hint="default" w:ascii="Arial Narrow" w:hAnsi="Arial Narrow"/>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751A7E"/>
    <w:multiLevelType w:val="multilevel"/>
    <w:tmpl w:val="20DA98FC"/>
    <w:lvl w:ilvl="0">
      <w:start w:val="1"/>
      <w:numFmt w:val="bullet"/>
      <w:lvlText w:val=""/>
      <w:lvlJc w:val="left"/>
      <w:pPr>
        <w:ind w:left="360" w:hanging="360"/>
      </w:pPr>
      <w:rPr>
        <w:rFonts w:hint="default" w:ascii="Wingdings 2" w:hAnsi="Wingdings 2"/>
        <w:color w:val="204933"/>
      </w:rPr>
    </w:lvl>
    <w:lvl w:ilvl="1">
      <w:start w:val="1"/>
      <w:numFmt w:val="bullet"/>
      <w:pStyle w:val="BCBodyBullet2"/>
      <w:lvlText w:val=""/>
      <w:lvlJc w:val="left"/>
      <w:pPr>
        <w:ind w:left="720" w:hanging="360"/>
      </w:pPr>
      <w:rPr>
        <w:rFonts w:hint="default" w:ascii="Symbol" w:hAnsi="Symbol"/>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C91A22"/>
    <w:multiLevelType w:val="multilevel"/>
    <w:tmpl w:val="3E36327E"/>
    <w:lvl w:ilvl="0">
      <w:start w:val="1"/>
      <w:numFmt w:val="decimal"/>
      <w:pStyle w:val="OCnumlist"/>
      <w:lvlText w:val="%1."/>
      <w:lvlJc w:val="left"/>
      <w:pPr>
        <w:ind w:left="360" w:hanging="360"/>
      </w:pPr>
      <w:rPr>
        <w:rFonts w:hint="default" w:ascii="Arial" w:hAnsi="Arial"/>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CD56B4"/>
    <w:multiLevelType w:val="hybridMultilevel"/>
    <w:tmpl w:val="1510743C"/>
    <w:lvl w:ilvl="0" w:tplc="AE86F678">
      <w:start w:val="1"/>
      <w:numFmt w:val="bullet"/>
      <w:pStyle w:val="ListBullet"/>
      <w:lvlText w:val=""/>
      <w:lvlJc w:val="left"/>
      <w:pPr>
        <w:ind w:left="720" w:hanging="360"/>
      </w:pPr>
      <w:rPr>
        <w:rFonts w:hint="default" w:ascii="Symbol" w:hAnsi="Symbol"/>
      </w:rPr>
    </w:lvl>
    <w:lvl w:ilvl="1" w:tplc="0C090003">
      <w:numFmt w:val="bullet"/>
      <w:lvlText w:val="•"/>
      <w:lvlJc w:val="left"/>
      <w:pPr>
        <w:ind w:left="1800" w:hanging="720"/>
      </w:pPr>
      <w:rPr>
        <w:rFonts w:hint="default" w:ascii="Arial" w:hAnsi="Arial" w:cs="Arial" w:eastAsiaTheme="minorHAns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F704E0C"/>
    <w:multiLevelType w:val="hybridMultilevel"/>
    <w:tmpl w:val="DCB6A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9"/>
  </w:num>
  <w:num w:numId="5">
    <w:abstractNumId w:val="8"/>
  </w:num>
  <w:num w:numId="6">
    <w:abstractNumId w:val="12"/>
  </w:num>
  <w:num w:numId="7">
    <w:abstractNumId w:val="14"/>
  </w:num>
  <w:num w:numId="8">
    <w:abstractNumId w:val="1"/>
  </w:num>
  <w:num w:numId="9">
    <w:abstractNumId w:val="2"/>
  </w:num>
  <w:num w:numId="10">
    <w:abstractNumId w:val="6"/>
  </w:num>
  <w:num w:numId="11">
    <w:abstractNumId w:val="7"/>
  </w:num>
  <w:num w:numId="12">
    <w:abstractNumId w:val="5"/>
  </w:num>
  <w:num w:numId="13">
    <w:abstractNumId w:val="3"/>
  </w:num>
  <w:num w:numId="14">
    <w:abstractNumId w:val="15"/>
  </w:num>
  <w:num w:numId="15">
    <w:abstractNumId w:val="0"/>
  </w:num>
  <w:num w:numId="16">
    <w:abstractNumId w:val="4"/>
  </w:num>
  <w:numIdMacAtCleanup w:val="1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tKwFAEcDOTYtAAAA"/>
  </w:docVars>
  <w:rsids>
    <w:rsidRoot w:val="00F33DAF"/>
    <w:rsid w:val="0000235F"/>
    <w:rsid w:val="000074D6"/>
    <w:rsid w:val="00011A16"/>
    <w:rsid w:val="0001307B"/>
    <w:rsid w:val="0001597C"/>
    <w:rsid w:val="000178FF"/>
    <w:rsid w:val="000207DD"/>
    <w:rsid w:val="00022265"/>
    <w:rsid w:val="00022F2C"/>
    <w:rsid w:val="00024B9E"/>
    <w:rsid w:val="000252D9"/>
    <w:rsid w:val="00025B16"/>
    <w:rsid w:val="00026458"/>
    <w:rsid w:val="000321E6"/>
    <w:rsid w:val="00034624"/>
    <w:rsid w:val="00035E00"/>
    <w:rsid w:val="00040D8C"/>
    <w:rsid w:val="00041A17"/>
    <w:rsid w:val="00042F36"/>
    <w:rsid w:val="000432C9"/>
    <w:rsid w:val="00046C5E"/>
    <w:rsid w:val="00055B06"/>
    <w:rsid w:val="00055D33"/>
    <w:rsid w:val="000563E1"/>
    <w:rsid w:val="00056D8A"/>
    <w:rsid w:val="00060ADC"/>
    <w:rsid w:val="000657E9"/>
    <w:rsid w:val="0007061F"/>
    <w:rsid w:val="0007107E"/>
    <w:rsid w:val="00072DDC"/>
    <w:rsid w:val="00076F60"/>
    <w:rsid w:val="00081562"/>
    <w:rsid w:val="00084BA3"/>
    <w:rsid w:val="00086211"/>
    <w:rsid w:val="00087548"/>
    <w:rsid w:val="000941C1"/>
    <w:rsid w:val="000953F3"/>
    <w:rsid w:val="00096658"/>
    <w:rsid w:val="0009677F"/>
    <w:rsid w:val="000A2B80"/>
    <w:rsid w:val="000A33BE"/>
    <w:rsid w:val="000B0E19"/>
    <w:rsid w:val="000B2AA7"/>
    <w:rsid w:val="000B518A"/>
    <w:rsid w:val="000B5E11"/>
    <w:rsid w:val="000B63A2"/>
    <w:rsid w:val="000C193E"/>
    <w:rsid w:val="000C3118"/>
    <w:rsid w:val="000C3DD9"/>
    <w:rsid w:val="000C404E"/>
    <w:rsid w:val="000C4537"/>
    <w:rsid w:val="000C7CFA"/>
    <w:rsid w:val="000D0E13"/>
    <w:rsid w:val="000D45B0"/>
    <w:rsid w:val="000D5BD6"/>
    <w:rsid w:val="000D60DA"/>
    <w:rsid w:val="000D6721"/>
    <w:rsid w:val="000E107C"/>
    <w:rsid w:val="000E5F76"/>
    <w:rsid w:val="000F0E1D"/>
    <w:rsid w:val="000F33DF"/>
    <w:rsid w:val="000F3550"/>
    <w:rsid w:val="000F3D1C"/>
    <w:rsid w:val="000F4963"/>
    <w:rsid w:val="001038B2"/>
    <w:rsid w:val="00103BFD"/>
    <w:rsid w:val="00104E76"/>
    <w:rsid w:val="00105D80"/>
    <w:rsid w:val="0010619F"/>
    <w:rsid w:val="0010636D"/>
    <w:rsid w:val="001076C1"/>
    <w:rsid w:val="00114BD0"/>
    <w:rsid w:val="001161B0"/>
    <w:rsid w:val="00117695"/>
    <w:rsid w:val="00120D00"/>
    <w:rsid w:val="001229A0"/>
    <w:rsid w:val="001241DB"/>
    <w:rsid w:val="001249A5"/>
    <w:rsid w:val="001253C1"/>
    <w:rsid w:val="001302D6"/>
    <w:rsid w:val="00136F59"/>
    <w:rsid w:val="00137C95"/>
    <w:rsid w:val="001460B1"/>
    <w:rsid w:val="00146461"/>
    <w:rsid w:val="00146FD8"/>
    <w:rsid w:val="00147766"/>
    <w:rsid w:val="001516B7"/>
    <w:rsid w:val="001545C5"/>
    <w:rsid w:val="00154E8C"/>
    <w:rsid w:val="001575CD"/>
    <w:rsid w:val="0015787C"/>
    <w:rsid w:val="00163506"/>
    <w:rsid w:val="001638BB"/>
    <w:rsid w:val="00166487"/>
    <w:rsid w:val="0016710B"/>
    <w:rsid w:val="00167D2B"/>
    <w:rsid w:val="0017005E"/>
    <w:rsid w:val="00171A7D"/>
    <w:rsid w:val="00174B40"/>
    <w:rsid w:val="00174DEE"/>
    <w:rsid w:val="00176184"/>
    <w:rsid w:val="001771B5"/>
    <w:rsid w:val="001779C6"/>
    <w:rsid w:val="001817E6"/>
    <w:rsid w:val="00184451"/>
    <w:rsid w:val="0018772F"/>
    <w:rsid w:val="00187BF5"/>
    <w:rsid w:val="0019042E"/>
    <w:rsid w:val="00194431"/>
    <w:rsid w:val="001974AC"/>
    <w:rsid w:val="00197F42"/>
    <w:rsid w:val="001A02A4"/>
    <w:rsid w:val="001A2927"/>
    <w:rsid w:val="001B1611"/>
    <w:rsid w:val="001B1934"/>
    <w:rsid w:val="001C3009"/>
    <w:rsid w:val="001C5246"/>
    <w:rsid w:val="001C78DE"/>
    <w:rsid w:val="001D05A6"/>
    <w:rsid w:val="001E255E"/>
    <w:rsid w:val="001E2E5D"/>
    <w:rsid w:val="001E381D"/>
    <w:rsid w:val="001F252E"/>
    <w:rsid w:val="001F4645"/>
    <w:rsid w:val="001F4819"/>
    <w:rsid w:val="001F55D0"/>
    <w:rsid w:val="001F621B"/>
    <w:rsid w:val="001F7C8E"/>
    <w:rsid w:val="00202A37"/>
    <w:rsid w:val="00202EC0"/>
    <w:rsid w:val="00210304"/>
    <w:rsid w:val="00210CC9"/>
    <w:rsid w:val="00210FF2"/>
    <w:rsid w:val="00212D11"/>
    <w:rsid w:val="002159E8"/>
    <w:rsid w:val="0022016F"/>
    <w:rsid w:val="002223A0"/>
    <w:rsid w:val="002247D5"/>
    <w:rsid w:val="00225CFB"/>
    <w:rsid w:val="002266FC"/>
    <w:rsid w:val="002313F2"/>
    <w:rsid w:val="00231D62"/>
    <w:rsid w:val="00232738"/>
    <w:rsid w:val="00233158"/>
    <w:rsid w:val="0023750A"/>
    <w:rsid w:val="002403D2"/>
    <w:rsid w:val="0024244F"/>
    <w:rsid w:val="002432B9"/>
    <w:rsid w:val="00244DB5"/>
    <w:rsid w:val="002457FA"/>
    <w:rsid w:val="002460CD"/>
    <w:rsid w:val="00250EE5"/>
    <w:rsid w:val="00251850"/>
    <w:rsid w:val="00252025"/>
    <w:rsid w:val="00255EEC"/>
    <w:rsid w:val="002561A5"/>
    <w:rsid w:val="002646A6"/>
    <w:rsid w:val="002726DF"/>
    <w:rsid w:val="00273009"/>
    <w:rsid w:val="00275AEF"/>
    <w:rsid w:val="0027618F"/>
    <w:rsid w:val="002806C6"/>
    <w:rsid w:val="002807AD"/>
    <w:rsid w:val="00280BBE"/>
    <w:rsid w:val="00285970"/>
    <w:rsid w:val="002863CF"/>
    <w:rsid w:val="00286C36"/>
    <w:rsid w:val="0029065C"/>
    <w:rsid w:val="002920C6"/>
    <w:rsid w:val="00295AEE"/>
    <w:rsid w:val="00295CA5"/>
    <w:rsid w:val="00297C30"/>
    <w:rsid w:val="002A0967"/>
    <w:rsid w:val="002A52D5"/>
    <w:rsid w:val="002A776E"/>
    <w:rsid w:val="002B3635"/>
    <w:rsid w:val="002B7097"/>
    <w:rsid w:val="002B768C"/>
    <w:rsid w:val="002C47C9"/>
    <w:rsid w:val="002C480D"/>
    <w:rsid w:val="002C5800"/>
    <w:rsid w:val="002D21A6"/>
    <w:rsid w:val="002E184D"/>
    <w:rsid w:val="002E20C1"/>
    <w:rsid w:val="002E260E"/>
    <w:rsid w:val="002E45A3"/>
    <w:rsid w:val="002E47D1"/>
    <w:rsid w:val="002E6F9B"/>
    <w:rsid w:val="002F2C4B"/>
    <w:rsid w:val="002F4AF1"/>
    <w:rsid w:val="00300479"/>
    <w:rsid w:val="003021D6"/>
    <w:rsid w:val="00303E47"/>
    <w:rsid w:val="003121E3"/>
    <w:rsid w:val="00321F82"/>
    <w:rsid w:val="00322552"/>
    <w:rsid w:val="00322CDF"/>
    <w:rsid w:val="00326B20"/>
    <w:rsid w:val="00330BB8"/>
    <w:rsid w:val="00332F86"/>
    <w:rsid w:val="003335EC"/>
    <w:rsid w:val="00334D1A"/>
    <w:rsid w:val="003372FF"/>
    <w:rsid w:val="00341CBB"/>
    <w:rsid w:val="00341FF5"/>
    <w:rsid w:val="00345FB7"/>
    <w:rsid w:val="003462AE"/>
    <w:rsid w:val="00353DFA"/>
    <w:rsid w:val="00356A36"/>
    <w:rsid w:val="003601EC"/>
    <w:rsid w:val="00362A17"/>
    <w:rsid w:val="00363411"/>
    <w:rsid w:val="003668E8"/>
    <w:rsid w:val="00367F91"/>
    <w:rsid w:val="003729F7"/>
    <w:rsid w:val="003746B8"/>
    <w:rsid w:val="003805E5"/>
    <w:rsid w:val="00383AF7"/>
    <w:rsid w:val="00384908"/>
    <w:rsid w:val="00384EB5"/>
    <w:rsid w:val="0039466F"/>
    <w:rsid w:val="003A3DBD"/>
    <w:rsid w:val="003A5333"/>
    <w:rsid w:val="003A7E54"/>
    <w:rsid w:val="003B1E75"/>
    <w:rsid w:val="003B24DC"/>
    <w:rsid w:val="003B64ED"/>
    <w:rsid w:val="003B6EDA"/>
    <w:rsid w:val="003B71A0"/>
    <w:rsid w:val="003C478D"/>
    <w:rsid w:val="003C6613"/>
    <w:rsid w:val="003C7DCD"/>
    <w:rsid w:val="003D028A"/>
    <w:rsid w:val="003D375E"/>
    <w:rsid w:val="003D69B4"/>
    <w:rsid w:val="003E1537"/>
    <w:rsid w:val="003E1543"/>
    <w:rsid w:val="003E3565"/>
    <w:rsid w:val="003E4197"/>
    <w:rsid w:val="003E52FA"/>
    <w:rsid w:val="003F03A0"/>
    <w:rsid w:val="003F2B98"/>
    <w:rsid w:val="003F309A"/>
    <w:rsid w:val="003F5DFB"/>
    <w:rsid w:val="0040227D"/>
    <w:rsid w:val="00404AA3"/>
    <w:rsid w:val="00404D60"/>
    <w:rsid w:val="00405F34"/>
    <w:rsid w:val="00407B49"/>
    <w:rsid w:val="00420144"/>
    <w:rsid w:val="00420B5F"/>
    <w:rsid w:val="004213F9"/>
    <w:rsid w:val="004237F1"/>
    <w:rsid w:val="00423883"/>
    <w:rsid w:val="0042558B"/>
    <w:rsid w:val="00426FE1"/>
    <w:rsid w:val="00427CDB"/>
    <w:rsid w:val="00431AC7"/>
    <w:rsid w:val="00431E8D"/>
    <w:rsid w:val="00433440"/>
    <w:rsid w:val="0043440B"/>
    <w:rsid w:val="00445899"/>
    <w:rsid w:val="00447FA5"/>
    <w:rsid w:val="0045079C"/>
    <w:rsid w:val="004535E5"/>
    <w:rsid w:val="004536DC"/>
    <w:rsid w:val="00453F52"/>
    <w:rsid w:val="00455604"/>
    <w:rsid w:val="0045613F"/>
    <w:rsid w:val="00463C5E"/>
    <w:rsid w:val="0046537F"/>
    <w:rsid w:val="00466B63"/>
    <w:rsid w:val="00466C51"/>
    <w:rsid w:val="00470286"/>
    <w:rsid w:val="0047136C"/>
    <w:rsid w:val="00473950"/>
    <w:rsid w:val="0047508A"/>
    <w:rsid w:val="00475391"/>
    <w:rsid w:val="004768B8"/>
    <w:rsid w:val="00482A7A"/>
    <w:rsid w:val="00482C8B"/>
    <w:rsid w:val="00482D98"/>
    <w:rsid w:val="00483520"/>
    <w:rsid w:val="004840AF"/>
    <w:rsid w:val="00491D37"/>
    <w:rsid w:val="004920E1"/>
    <w:rsid w:val="00492960"/>
    <w:rsid w:val="00496A76"/>
    <w:rsid w:val="004972B0"/>
    <w:rsid w:val="00497CFD"/>
    <w:rsid w:val="00497EE3"/>
    <w:rsid w:val="004A2133"/>
    <w:rsid w:val="004A2212"/>
    <w:rsid w:val="004A4029"/>
    <w:rsid w:val="004A426D"/>
    <w:rsid w:val="004A589D"/>
    <w:rsid w:val="004A6F7B"/>
    <w:rsid w:val="004A7407"/>
    <w:rsid w:val="004B0EBE"/>
    <w:rsid w:val="004B1130"/>
    <w:rsid w:val="004B4513"/>
    <w:rsid w:val="004B5E86"/>
    <w:rsid w:val="004B5EA1"/>
    <w:rsid w:val="004C07B6"/>
    <w:rsid w:val="004C08E7"/>
    <w:rsid w:val="004C3F7F"/>
    <w:rsid w:val="004C4D12"/>
    <w:rsid w:val="004C5E62"/>
    <w:rsid w:val="004D3209"/>
    <w:rsid w:val="004D5495"/>
    <w:rsid w:val="004D61D3"/>
    <w:rsid w:val="004D75CB"/>
    <w:rsid w:val="004E123B"/>
    <w:rsid w:val="004E20FC"/>
    <w:rsid w:val="004E3607"/>
    <w:rsid w:val="004E3953"/>
    <w:rsid w:val="004E3C2D"/>
    <w:rsid w:val="004F05AB"/>
    <w:rsid w:val="004F1417"/>
    <w:rsid w:val="004F3E85"/>
    <w:rsid w:val="004F4439"/>
    <w:rsid w:val="004F5CE4"/>
    <w:rsid w:val="004F7FCD"/>
    <w:rsid w:val="0050156F"/>
    <w:rsid w:val="005023A3"/>
    <w:rsid w:val="0050325D"/>
    <w:rsid w:val="00503857"/>
    <w:rsid w:val="00507E32"/>
    <w:rsid w:val="00511938"/>
    <w:rsid w:val="00511F9A"/>
    <w:rsid w:val="00512CF4"/>
    <w:rsid w:val="00513BCA"/>
    <w:rsid w:val="005217A3"/>
    <w:rsid w:val="0052243A"/>
    <w:rsid w:val="005249AA"/>
    <w:rsid w:val="00525DDC"/>
    <w:rsid w:val="00525DF7"/>
    <w:rsid w:val="005264C5"/>
    <w:rsid w:val="00526857"/>
    <w:rsid w:val="0052685F"/>
    <w:rsid w:val="00526CD5"/>
    <w:rsid w:val="005307A6"/>
    <w:rsid w:val="00530844"/>
    <w:rsid w:val="00531037"/>
    <w:rsid w:val="005325E0"/>
    <w:rsid w:val="00532C6A"/>
    <w:rsid w:val="005350DA"/>
    <w:rsid w:val="00535D17"/>
    <w:rsid w:val="00536C8F"/>
    <w:rsid w:val="005421CC"/>
    <w:rsid w:val="0054220B"/>
    <w:rsid w:val="00545A04"/>
    <w:rsid w:val="00551571"/>
    <w:rsid w:val="00552292"/>
    <w:rsid w:val="00561F1F"/>
    <w:rsid w:val="00565577"/>
    <w:rsid w:val="00566083"/>
    <w:rsid w:val="00570C34"/>
    <w:rsid w:val="00571BAA"/>
    <w:rsid w:val="00573CC4"/>
    <w:rsid w:val="00576299"/>
    <w:rsid w:val="0057722C"/>
    <w:rsid w:val="005813A3"/>
    <w:rsid w:val="00582429"/>
    <w:rsid w:val="0058333D"/>
    <w:rsid w:val="00585C2A"/>
    <w:rsid w:val="00594342"/>
    <w:rsid w:val="00594EA9"/>
    <w:rsid w:val="0059519F"/>
    <w:rsid w:val="00595A90"/>
    <w:rsid w:val="00595D49"/>
    <w:rsid w:val="00597064"/>
    <w:rsid w:val="005A1833"/>
    <w:rsid w:val="005A352E"/>
    <w:rsid w:val="005A4953"/>
    <w:rsid w:val="005B00DE"/>
    <w:rsid w:val="005B3DC5"/>
    <w:rsid w:val="005B3EA8"/>
    <w:rsid w:val="005B3EC3"/>
    <w:rsid w:val="005B5CBF"/>
    <w:rsid w:val="005B7CF9"/>
    <w:rsid w:val="005C0B42"/>
    <w:rsid w:val="005C0DC5"/>
    <w:rsid w:val="005C2E6A"/>
    <w:rsid w:val="005C5F01"/>
    <w:rsid w:val="005D7F16"/>
    <w:rsid w:val="005E08BD"/>
    <w:rsid w:val="005E0D0E"/>
    <w:rsid w:val="005E1D07"/>
    <w:rsid w:val="005E7785"/>
    <w:rsid w:val="005F1F7D"/>
    <w:rsid w:val="005F222E"/>
    <w:rsid w:val="005F3B2C"/>
    <w:rsid w:val="006007AB"/>
    <w:rsid w:val="00601C12"/>
    <w:rsid w:val="00602897"/>
    <w:rsid w:val="006028DD"/>
    <w:rsid w:val="00606481"/>
    <w:rsid w:val="0061302A"/>
    <w:rsid w:val="00614A3E"/>
    <w:rsid w:val="00617AAC"/>
    <w:rsid w:val="00622F68"/>
    <w:rsid w:val="0062435E"/>
    <w:rsid w:val="0062578F"/>
    <w:rsid w:val="0063330C"/>
    <w:rsid w:val="006336DB"/>
    <w:rsid w:val="006336E6"/>
    <w:rsid w:val="006403E5"/>
    <w:rsid w:val="00640459"/>
    <w:rsid w:val="00643A28"/>
    <w:rsid w:val="00643B13"/>
    <w:rsid w:val="00643BA3"/>
    <w:rsid w:val="00644561"/>
    <w:rsid w:val="0064476E"/>
    <w:rsid w:val="00646AB4"/>
    <w:rsid w:val="00651331"/>
    <w:rsid w:val="00656F18"/>
    <w:rsid w:val="00657B41"/>
    <w:rsid w:val="00662E75"/>
    <w:rsid w:val="00664121"/>
    <w:rsid w:val="00664EE8"/>
    <w:rsid w:val="00665D0B"/>
    <w:rsid w:val="006722F2"/>
    <w:rsid w:val="0067555E"/>
    <w:rsid w:val="00680C06"/>
    <w:rsid w:val="00680D00"/>
    <w:rsid w:val="00681485"/>
    <w:rsid w:val="00681DCC"/>
    <w:rsid w:val="00682DA4"/>
    <w:rsid w:val="00684060"/>
    <w:rsid w:val="00684F58"/>
    <w:rsid w:val="0068551C"/>
    <w:rsid w:val="006865BB"/>
    <w:rsid w:val="00691C2D"/>
    <w:rsid w:val="00694F30"/>
    <w:rsid w:val="00697E7A"/>
    <w:rsid w:val="006A2387"/>
    <w:rsid w:val="006A27A8"/>
    <w:rsid w:val="006A32B2"/>
    <w:rsid w:val="006B0382"/>
    <w:rsid w:val="006B0968"/>
    <w:rsid w:val="006B2439"/>
    <w:rsid w:val="006B3F02"/>
    <w:rsid w:val="006B7C8E"/>
    <w:rsid w:val="006C4BD6"/>
    <w:rsid w:val="006C5130"/>
    <w:rsid w:val="006D0C59"/>
    <w:rsid w:val="006D3AEA"/>
    <w:rsid w:val="006E334F"/>
    <w:rsid w:val="006E7073"/>
    <w:rsid w:val="006F1673"/>
    <w:rsid w:val="006F1F50"/>
    <w:rsid w:val="006F5BA2"/>
    <w:rsid w:val="006F5E5A"/>
    <w:rsid w:val="006F61C3"/>
    <w:rsid w:val="00701240"/>
    <w:rsid w:val="00703FFB"/>
    <w:rsid w:val="00713A8B"/>
    <w:rsid w:val="00727ED9"/>
    <w:rsid w:val="00732CF1"/>
    <w:rsid w:val="00735735"/>
    <w:rsid w:val="00737183"/>
    <w:rsid w:val="007374B7"/>
    <w:rsid w:val="00737834"/>
    <w:rsid w:val="007405BD"/>
    <w:rsid w:val="007408CE"/>
    <w:rsid w:val="007447ED"/>
    <w:rsid w:val="00746A14"/>
    <w:rsid w:val="007543B0"/>
    <w:rsid w:val="00755018"/>
    <w:rsid w:val="00760880"/>
    <w:rsid w:val="0076091D"/>
    <w:rsid w:val="00761292"/>
    <w:rsid w:val="0076429F"/>
    <w:rsid w:val="00765057"/>
    <w:rsid w:val="0076603F"/>
    <w:rsid w:val="007674F7"/>
    <w:rsid w:val="0077037C"/>
    <w:rsid w:val="00773333"/>
    <w:rsid w:val="007750F0"/>
    <w:rsid w:val="00775ECC"/>
    <w:rsid w:val="00777D91"/>
    <w:rsid w:val="007801B1"/>
    <w:rsid w:val="00782B8E"/>
    <w:rsid w:val="00783DC3"/>
    <w:rsid w:val="00785F5D"/>
    <w:rsid w:val="00787FF8"/>
    <w:rsid w:val="007911D1"/>
    <w:rsid w:val="00793407"/>
    <w:rsid w:val="0079624F"/>
    <w:rsid w:val="007A09AF"/>
    <w:rsid w:val="007A36B2"/>
    <w:rsid w:val="007A4240"/>
    <w:rsid w:val="007B232F"/>
    <w:rsid w:val="007B4F9E"/>
    <w:rsid w:val="007B73C1"/>
    <w:rsid w:val="007C6917"/>
    <w:rsid w:val="007C6C0C"/>
    <w:rsid w:val="007C73F0"/>
    <w:rsid w:val="007D1B5F"/>
    <w:rsid w:val="007D4DEA"/>
    <w:rsid w:val="007D7B59"/>
    <w:rsid w:val="007E4373"/>
    <w:rsid w:val="007E5161"/>
    <w:rsid w:val="007E5EC9"/>
    <w:rsid w:val="007E64E3"/>
    <w:rsid w:val="007E65A8"/>
    <w:rsid w:val="007F51C8"/>
    <w:rsid w:val="008015B8"/>
    <w:rsid w:val="008022D1"/>
    <w:rsid w:val="00811204"/>
    <w:rsid w:val="0081152C"/>
    <w:rsid w:val="008126B1"/>
    <w:rsid w:val="008126F1"/>
    <w:rsid w:val="00816DF6"/>
    <w:rsid w:val="008172E7"/>
    <w:rsid w:val="008234B1"/>
    <w:rsid w:val="00824C89"/>
    <w:rsid w:val="008255AD"/>
    <w:rsid w:val="00825D31"/>
    <w:rsid w:val="00835268"/>
    <w:rsid w:val="008374AB"/>
    <w:rsid w:val="0083753C"/>
    <w:rsid w:val="00842F3B"/>
    <w:rsid w:val="008436BF"/>
    <w:rsid w:val="00846C35"/>
    <w:rsid w:val="00850E48"/>
    <w:rsid w:val="00851F07"/>
    <w:rsid w:val="00853FC0"/>
    <w:rsid w:val="008562D9"/>
    <w:rsid w:val="00856341"/>
    <w:rsid w:val="00862014"/>
    <w:rsid w:val="00864069"/>
    <w:rsid w:val="008650C8"/>
    <w:rsid w:val="008723E7"/>
    <w:rsid w:val="008740C5"/>
    <w:rsid w:val="0087513B"/>
    <w:rsid w:val="00875265"/>
    <w:rsid w:val="00876BE7"/>
    <w:rsid w:val="00877F35"/>
    <w:rsid w:val="00884F6C"/>
    <w:rsid w:val="008852AB"/>
    <w:rsid w:val="00885D15"/>
    <w:rsid w:val="00891F96"/>
    <w:rsid w:val="008936BC"/>
    <w:rsid w:val="008974C0"/>
    <w:rsid w:val="008A1F97"/>
    <w:rsid w:val="008A33C4"/>
    <w:rsid w:val="008A6427"/>
    <w:rsid w:val="008A67CD"/>
    <w:rsid w:val="008A7B4B"/>
    <w:rsid w:val="008B2261"/>
    <w:rsid w:val="008B41B1"/>
    <w:rsid w:val="008C0BFA"/>
    <w:rsid w:val="008C0F67"/>
    <w:rsid w:val="008C2C52"/>
    <w:rsid w:val="008C7CF4"/>
    <w:rsid w:val="008D36A0"/>
    <w:rsid w:val="008D4C74"/>
    <w:rsid w:val="008D62CA"/>
    <w:rsid w:val="008D6EA3"/>
    <w:rsid w:val="008D70C2"/>
    <w:rsid w:val="008E3E27"/>
    <w:rsid w:val="008E4D8F"/>
    <w:rsid w:val="008E6255"/>
    <w:rsid w:val="008E6D22"/>
    <w:rsid w:val="008E78D2"/>
    <w:rsid w:val="008E7F33"/>
    <w:rsid w:val="008F26B2"/>
    <w:rsid w:val="008F5E0F"/>
    <w:rsid w:val="008F623A"/>
    <w:rsid w:val="008F7FB6"/>
    <w:rsid w:val="00901FC7"/>
    <w:rsid w:val="009021DD"/>
    <w:rsid w:val="00902D5E"/>
    <w:rsid w:val="0090363B"/>
    <w:rsid w:val="00904CBB"/>
    <w:rsid w:val="00904F49"/>
    <w:rsid w:val="00904FEB"/>
    <w:rsid w:val="00910EEB"/>
    <w:rsid w:val="00911C56"/>
    <w:rsid w:val="00917579"/>
    <w:rsid w:val="00920D5E"/>
    <w:rsid w:val="009213ED"/>
    <w:rsid w:val="00923B06"/>
    <w:rsid w:val="00923B09"/>
    <w:rsid w:val="00924D6F"/>
    <w:rsid w:val="00927E63"/>
    <w:rsid w:val="00930526"/>
    <w:rsid w:val="00931561"/>
    <w:rsid w:val="0093321D"/>
    <w:rsid w:val="00935530"/>
    <w:rsid w:val="00941B34"/>
    <w:rsid w:val="00943794"/>
    <w:rsid w:val="0094392E"/>
    <w:rsid w:val="00943C1F"/>
    <w:rsid w:val="0095140A"/>
    <w:rsid w:val="00951604"/>
    <w:rsid w:val="00952B1F"/>
    <w:rsid w:val="009531CC"/>
    <w:rsid w:val="00956707"/>
    <w:rsid w:val="0095742F"/>
    <w:rsid w:val="00957B5A"/>
    <w:rsid w:val="0096229E"/>
    <w:rsid w:val="009646A2"/>
    <w:rsid w:val="009701F3"/>
    <w:rsid w:val="00970D81"/>
    <w:rsid w:val="00972892"/>
    <w:rsid w:val="009844F0"/>
    <w:rsid w:val="00984EB2"/>
    <w:rsid w:val="00985077"/>
    <w:rsid w:val="009857BA"/>
    <w:rsid w:val="00986A95"/>
    <w:rsid w:val="00987696"/>
    <w:rsid w:val="0099188F"/>
    <w:rsid w:val="0099650B"/>
    <w:rsid w:val="00996B7B"/>
    <w:rsid w:val="00997440"/>
    <w:rsid w:val="009A39C1"/>
    <w:rsid w:val="009A77B4"/>
    <w:rsid w:val="009B05B9"/>
    <w:rsid w:val="009B4C6C"/>
    <w:rsid w:val="009B5057"/>
    <w:rsid w:val="009C06A0"/>
    <w:rsid w:val="009C39F0"/>
    <w:rsid w:val="009C4EB7"/>
    <w:rsid w:val="009D11E6"/>
    <w:rsid w:val="009D3369"/>
    <w:rsid w:val="009D7723"/>
    <w:rsid w:val="009E0967"/>
    <w:rsid w:val="009E2375"/>
    <w:rsid w:val="009E24FE"/>
    <w:rsid w:val="009E4818"/>
    <w:rsid w:val="009E54EC"/>
    <w:rsid w:val="009F10D1"/>
    <w:rsid w:val="009F214D"/>
    <w:rsid w:val="009F66CA"/>
    <w:rsid w:val="009F7319"/>
    <w:rsid w:val="00A00BA1"/>
    <w:rsid w:val="00A017DA"/>
    <w:rsid w:val="00A01DA7"/>
    <w:rsid w:val="00A0299D"/>
    <w:rsid w:val="00A02DF7"/>
    <w:rsid w:val="00A03FD2"/>
    <w:rsid w:val="00A04CB4"/>
    <w:rsid w:val="00A061D8"/>
    <w:rsid w:val="00A07A76"/>
    <w:rsid w:val="00A12D6A"/>
    <w:rsid w:val="00A139A6"/>
    <w:rsid w:val="00A13F03"/>
    <w:rsid w:val="00A152F9"/>
    <w:rsid w:val="00A16662"/>
    <w:rsid w:val="00A16E0D"/>
    <w:rsid w:val="00A223B9"/>
    <w:rsid w:val="00A2519D"/>
    <w:rsid w:val="00A271AD"/>
    <w:rsid w:val="00A30110"/>
    <w:rsid w:val="00A31926"/>
    <w:rsid w:val="00A35D64"/>
    <w:rsid w:val="00A42FE5"/>
    <w:rsid w:val="00A47375"/>
    <w:rsid w:val="00A5125B"/>
    <w:rsid w:val="00A53B2E"/>
    <w:rsid w:val="00A54E1E"/>
    <w:rsid w:val="00A55997"/>
    <w:rsid w:val="00A5703C"/>
    <w:rsid w:val="00A619C8"/>
    <w:rsid w:val="00A644AC"/>
    <w:rsid w:val="00A72A27"/>
    <w:rsid w:val="00A75DA6"/>
    <w:rsid w:val="00A77320"/>
    <w:rsid w:val="00A8036B"/>
    <w:rsid w:val="00A82674"/>
    <w:rsid w:val="00A8289C"/>
    <w:rsid w:val="00A828D5"/>
    <w:rsid w:val="00A82C4C"/>
    <w:rsid w:val="00A82F82"/>
    <w:rsid w:val="00A85B22"/>
    <w:rsid w:val="00A908EF"/>
    <w:rsid w:val="00A92194"/>
    <w:rsid w:val="00A943E7"/>
    <w:rsid w:val="00A9449A"/>
    <w:rsid w:val="00A9481D"/>
    <w:rsid w:val="00A94EBD"/>
    <w:rsid w:val="00A9514B"/>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4CB6"/>
    <w:rsid w:val="00AD0699"/>
    <w:rsid w:val="00AD27A4"/>
    <w:rsid w:val="00AD429F"/>
    <w:rsid w:val="00AD5336"/>
    <w:rsid w:val="00AD767B"/>
    <w:rsid w:val="00AE37D4"/>
    <w:rsid w:val="00AE5866"/>
    <w:rsid w:val="00AF2B5A"/>
    <w:rsid w:val="00AF62A9"/>
    <w:rsid w:val="00B000AA"/>
    <w:rsid w:val="00B0196D"/>
    <w:rsid w:val="00B0318F"/>
    <w:rsid w:val="00B04DCA"/>
    <w:rsid w:val="00B06578"/>
    <w:rsid w:val="00B10027"/>
    <w:rsid w:val="00B10914"/>
    <w:rsid w:val="00B13557"/>
    <w:rsid w:val="00B13BFE"/>
    <w:rsid w:val="00B13CAF"/>
    <w:rsid w:val="00B14A17"/>
    <w:rsid w:val="00B15DB6"/>
    <w:rsid w:val="00B17C21"/>
    <w:rsid w:val="00B223AB"/>
    <w:rsid w:val="00B33D92"/>
    <w:rsid w:val="00B44EDC"/>
    <w:rsid w:val="00B45B09"/>
    <w:rsid w:val="00B46376"/>
    <w:rsid w:val="00B50859"/>
    <w:rsid w:val="00B522E3"/>
    <w:rsid w:val="00B52997"/>
    <w:rsid w:val="00B53DDA"/>
    <w:rsid w:val="00B55B3E"/>
    <w:rsid w:val="00B623E6"/>
    <w:rsid w:val="00B657DF"/>
    <w:rsid w:val="00B712B3"/>
    <w:rsid w:val="00B72A86"/>
    <w:rsid w:val="00B73ABB"/>
    <w:rsid w:val="00B756DA"/>
    <w:rsid w:val="00B75D3C"/>
    <w:rsid w:val="00B7780F"/>
    <w:rsid w:val="00B83AC7"/>
    <w:rsid w:val="00B86BFE"/>
    <w:rsid w:val="00B87A63"/>
    <w:rsid w:val="00B90C5B"/>
    <w:rsid w:val="00B91063"/>
    <w:rsid w:val="00B945EF"/>
    <w:rsid w:val="00B9706A"/>
    <w:rsid w:val="00BA00DF"/>
    <w:rsid w:val="00BA39EA"/>
    <w:rsid w:val="00BA3C47"/>
    <w:rsid w:val="00BB0F8B"/>
    <w:rsid w:val="00BB4840"/>
    <w:rsid w:val="00BB5ED0"/>
    <w:rsid w:val="00BC0A2B"/>
    <w:rsid w:val="00BC165A"/>
    <w:rsid w:val="00BC2362"/>
    <w:rsid w:val="00BC315E"/>
    <w:rsid w:val="00BC34DA"/>
    <w:rsid w:val="00BC56CB"/>
    <w:rsid w:val="00BC7A5F"/>
    <w:rsid w:val="00BC7D78"/>
    <w:rsid w:val="00BD152B"/>
    <w:rsid w:val="00BD1AB1"/>
    <w:rsid w:val="00BD2684"/>
    <w:rsid w:val="00BD2696"/>
    <w:rsid w:val="00BD45FE"/>
    <w:rsid w:val="00BD6007"/>
    <w:rsid w:val="00BE0C48"/>
    <w:rsid w:val="00BE3077"/>
    <w:rsid w:val="00BE4EF2"/>
    <w:rsid w:val="00BE7040"/>
    <w:rsid w:val="00BE7516"/>
    <w:rsid w:val="00BF0084"/>
    <w:rsid w:val="00BF1FF0"/>
    <w:rsid w:val="00BF5892"/>
    <w:rsid w:val="00BF64E2"/>
    <w:rsid w:val="00BF6F8B"/>
    <w:rsid w:val="00C00FDD"/>
    <w:rsid w:val="00C01F68"/>
    <w:rsid w:val="00C02526"/>
    <w:rsid w:val="00C04970"/>
    <w:rsid w:val="00C04AB2"/>
    <w:rsid w:val="00C13716"/>
    <w:rsid w:val="00C13A28"/>
    <w:rsid w:val="00C1599B"/>
    <w:rsid w:val="00C15D63"/>
    <w:rsid w:val="00C16556"/>
    <w:rsid w:val="00C2026D"/>
    <w:rsid w:val="00C20A21"/>
    <w:rsid w:val="00C2250D"/>
    <w:rsid w:val="00C24DE8"/>
    <w:rsid w:val="00C25979"/>
    <w:rsid w:val="00C25A2E"/>
    <w:rsid w:val="00C316E0"/>
    <w:rsid w:val="00C32933"/>
    <w:rsid w:val="00C34232"/>
    <w:rsid w:val="00C3644A"/>
    <w:rsid w:val="00C4189E"/>
    <w:rsid w:val="00C419EE"/>
    <w:rsid w:val="00C43E65"/>
    <w:rsid w:val="00C43E9F"/>
    <w:rsid w:val="00C46B4C"/>
    <w:rsid w:val="00C47B0E"/>
    <w:rsid w:val="00C501DC"/>
    <w:rsid w:val="00C512F0"/>
    <w:rsid w:val="00C52F37"/>
    <w:rsid w:val="00C57E9F"/>
    <w:rsid w:val="00C608AE"/>
    <w:rsid w:val="00C647E3"/>
    <w:rsid w:val="00C64AC8"/>
    <w:rsid w:val="00C6597B"/>
    <w:rsid w:val="00C7080A"/>
    <w:rsid w:val="00C71F0E"/>
    <w:rsid w:val="00C74504"/>
    <w:rsid w:val="00C74BDA"/>
    <w:rsid w:val="00C74D55"/>
    <w:rsid w:val="00C75E40"/>
    <w:rsid w:val="00C804BF"/>
    <w:rsid w:val="00C81B02"/>
    <w:rsid w:val="00C831D9"/>
    <w:rsid w:val="00C920F6"/>
    <w:rsid w:val="00C924A8"/>
    <w:rsid w:val="00C92A39"/>
    <w:rsid w:val="00C94DC3"/>
    <w:rsid w:val="00C96AB4"/>
    <w:rsid w:val="00CA100E"/>
    <w:rsid w:val="00CA3B25"/>
    <w:rsid w:val="00CA5D53"/>
    <w:rsid w:val="00CB2247"/>
    <w:rsid w:val="00CB6F53"/>
    <w:rsid w:val="00CB7F59"/>
    <w:rsid w:val="00CC0911"/>
    <w:rsid w:val="00CC345C"/>
    <w:rsid w:val="00CC5DFA"/>
    <w:rsid w:val="00CD130E"/>
    <w:rsid w:val="00CD2A81"/>
    <w:rsid w:val="00CD5353"/>
    <w:rsid w:val="00CE0F46"/>
    <w:rsid w:val="00CE2910"/>
    <w:rsid w:val="00CE3E99"/>
    <w:rsid w:val="00CE6A66"/>
    <w:rsid w:val="00CE6E0D"/>
    <w:rsid w:val="00CE7C31"/>
    <w:rsid w:val="00CF01BA"/>
    <w:rsid w:val="00CF723C"/>
    <w:rsid w:val="00D016A8"/>
    <w:rsid w:val="00D037DA"/>
    <w:rsid w:val="00D040D5"/>
    <w:rsid w:val="00D04FB6"/>
    <w:rsid w:val="00D064F7"/>
    <w:rsid w:val="00D102A2"/>
    <w:rsid w:val="00D14128"/>
    <w:rsid w:val="00D21C49"/>
    <w:rsid w:val="00D237D7"/>
    <w:rsid w:val="00D24082"/>
    <w:rsid w:val="00D25738"/>
    <w:rsid w:val="00D33215"/>
    <w:rsid w:val="00D35702"/>
    <w:rsid w:val="00D35FBD"/>
    <w:rsid w:val="00D40061"/>
    <w:rsid w:val="00D40299"/>
    <w:rsid w:val="00D41448"/>
    <w:rsid w:val="00D4184E"/>
    <w:rsid w:val="00D41B90"/>
    <w:rsid w:val="00D425D3"/>
    <w:rsid w:val="00D42604"/>
    <w:rsid w:val="00D46262"/>
    <w:rsid w:val="00D55155"/>
    <w:rsid w:val="00D60E07"/>
    <w:rsid w:val="00D61250"/>
    <w:rsid w:val="00D63187"/>
    <w:rsid w:val="00D677D8"/>
    <w:rsid w:val="00D707DF"/>
    <w:rsid w:val="00D70B98"/>
    <w:rsid w:val="00D74944"/>
    <w:rsid w:val="00D7665A"/>
    <w:rsid w:val="00D76D9A"/>
    <w:rsid w:val="00D8182C"/>
    <w:rsid w:val="00D824ED"/>
    <w:rsid w:val="00D84C1E"/>
    <w:rsid w:val="00D901E4"/>
    <w:rsid w:val="00D909A8"/>
    <w:rsid w:val="00D90FE2"/>
    <w:rsid w:val="00D91B25"/>
    <w:rsid w:val="00D91C57"/>
    <w:rsid w:val="00D9314B"/>
    <w:rsid w:val="00D9605A"/>
    <w:rsid w:val="00DA205E"/>
    <w:rsid w:val="00DA3901"/>
    <w:rsid w:val="00DA3BD5"/>
    <w:rsid w:val="00DA419E"/>
    <w:rsid w:val="00DA451F"/>
    <w:rsid w:val="00DA5881"/>
    <w:rsid w:val="00DA58AD"/>
    <w:rsid w:val="00DA6830"/>
    <w:rsid w:val="00DA6FDA"/>
    <w:rsid w:val="00DB23EA"/>
    <w:rsid w:val="00DB41BC"/>
    <w:rsid w:val="00DB4449"/>
    <w:rsid w:val="00DC189C"/>
    <w:rsid w:val="00DC1C83"/>
    <w:rsid w:val="00DC602B"/>
    <w:rsid w:val="00DC637C"/>
    <w:rsid w:val="00DC6C44"/>
    <w:rsid w:val="00DD3033"/>
    <w:rsid w:val="00DD5B55"/>
    <w:rsid w:val="00DD6779"/>
    <w:rsid w:val="00DD7FE6"/>
    <w:rsid w:val="00DE00F7"/>
    <w:rsid w:val="00DE1650"/>
    <w:rsid w:val="00DE2013"/>
    <w:rsid w:val="00DE223A"/>
    <w:rsid w:val="00DE29DA"/>
    <w:rsid w:val="00DE786F"/>
    <w:rsid w:val="00DF528B"/>
    <w:rsid w:val="00E0086C"/>
    <w:rsid w:val="00E01A95"/>
    <w:rsid w:val="00E03D03"/>
    <w:rsid w:val="00E078E1"/>
    <w:rsid w:val="00E10CB3"/>
    <w:rsid w:val="00E10D38"/>
    <w:rsid w:val="00E121A3"/>
    <w:rsid w:val="00E138A2"/>
    <w:rsid w:val="00E15B76"/>
    <w:rsid w:val="00E17479"/>
    <w:rsid w:val="00E219E1"/>
    <w:rsid w:val="00E237D6"/>
    <w:rsid w:val="00E23CD0"/>
    <w:rsid w:val="00E26C3C"/>
    <w:rsid w:val="00E3164C"/>
    <w:rsid w:val="00E31779"/>
    <w:rsid w:val="00E32DB8"/>
    <w:rsid w:val="00E346EA"/>
    <w:rsid w:val="00E3514D"/>
    <w:rsid w:val="00E36140"/>
    <w:rsid w:val="00E37929"/>
    <w:rsid w:val="00E435E6"/>
    <w:rsid w:val="00E452BD"/>
    <w:rsid w:val="00E62E21"/>
    <w:rsid w:val="00E64552"/>
    <w:rsid w:val="00E655C6"/>
    <w:rsid w:val="00E70EB1"/>
    <w:rsid w:val="00E74008"/>
    <w:rsid w:val="00E74CF1"/>
    <w:rsid w:val="00E75BF4"/>
    <w:rsid w:val="00E75F76"/>
    <w:rsid w:val="00E76D3E"/>
    <w:rsid w:val="00E82BCF"/>
    <w:rsid w:val="00E85796"/>
    <w:rsid w:val="00E8618D"/>
    <w:rsid w:val="00E974F4"/>
    <w:rsid w:val="00E975B1"/>
    <w:rsid w:val="00EA1FDF"/>
    <w:rsid w:val="00EA6768"/>
    <w:rsid w:val="00EA745B"/>
    <w:rsid w:val="00EB0A79"/>
    <w:rsid w:val="00EB0BA1"/>
    <w:rsid w:val="00EB0CC5"/>
    <w:rsid w:val="00EB4E4D"/>
    <w:rsid w:val="00EC25E8"/>
    <w:rsid w:val="00EC4A84"/>
    <w:rsid w:val="00ED1647"/>
    <w:rsid w:val="00ED2BA0"/>
    <w:rsid w:val="00ED5D74"/>
    <w:rsid w:val="00ED7117"/>
    <w:rsid w:val="00EE0692"/>
    <w:rsid w:val="00EE4CA2"/>
    <w:rsid w:val="00EF01EB"/>
    <w:rsid w:val="00EF070A"/>
    <w:rsid w:val="00EF3AD7"/>
    <w:rsid w:val="00EF3D9C"/>
    <w:rsid w:val="00EF6260"/>
    <w:rsid w:val="00EF7099"/>
    <w:rsid w:val="00F022AC"/>
    <w:rsid w:val="00F04A8A"/>
    <w:rsid w:val="00F05219"/>
    <w:rsid w:val="00F06923"/>
    <w:rsid w:val="00F070FD"/>
    <w:rsid w:val="00F10203"/>
    <w:rsid w:val="00F10A84"/>
    <w:rsid w:val="00F11E5F"/>
    <w:rsid w:val="00F126BA"/>
    <w:rsid w:val="00F12D96"/>
    <w:rsid w:val="00F135FB"/>
    <w:rsid w:val="00F13D4D"/>
    <w:rsid w:val="00F15C8A"/>
    <w:rsid w:val="00F1661B"/>
    <w:rsid w:val="00F1705E"/>
    <w:rsid w:val="00F17861"/>
    <w:rsid w:val="00F21069"/>
    <w:rsid w:val="00F259A0"/>
    <w:rsid w:val="00F27F3E"/>
    <w:rsid w:val="00F30469"/>
    <w:rsid w:val="00F305A1"/>
    <w:rsid w:val="00F338A0"/>
    <w:rsid w:val="00F33DAF"/>
    <w:rsid w:val="00F34304"/>
    <w:rsid w:val="00F35B81"/>
    <w:rsid w:val="00F36D14"/>
    <w:rsid w:val="00F37178"/>
    <w:rsid w:val="00F40860"/>
    <w:rsid w:val="00F41D6C"/>
    <w:rsid w:val="00F43857"/>
    <w:rsid w:val="00F46593"/>
    <w:rsid w:val="00F51CAE"/>
    <w:rsid w:val="00F525E5"/>
    <w:rsid w:val="00F562E4"/>
    <w:rsid w:val="00F61D68"/>
    <w:rsid w:val="00F622F9"/>
    <w:rsid w:val="00F64A00"/>
    <w:rsid w:val="00F66948"/>
    <w:rsid w:val="00F7032A"/>
    <w:rsid w:val="00F70987"/>
    <w:rsid w:val="00F714B2"/>
    <w:rsid w:val="00F71957"/>
    <w:rsid w:val="00F739D3"/>
    <w:rsid w:val="00F75981"/>
    <w:rsid w:val="00F77577"/>
    <w:rsid w:val="00F81AC3"/>
    <w:rsid w:val="00F84C59"/>
    <w:rsid w:val="00F852D5"/>
    <w:rsid w:val="00F853E4"/>
    <w:rsid w:val="00F85A1C"/>
    <w:rsid w:val="00F85DBE"/>
    <w:rsid w:val="00F860F4"/>
    <w:rsid w:val="00F87348"/>
    <w:rsid w:val="00F91D10"/>
    <w:rsid w:val="00F92974"/>
    <w:rsid w:val="00F92A4A"/>
    <w:rsid w:val="00F93296"/>
    <w:rsid w:val="00F94DC2"/>
    <w:rsid w:val="00F9519A"/>
    <w:rsid w:val="00F95D97"/>
    <w:rsid w:val="00F97DE9"/>
    <w:rsid w:val="00FA521C"/>
    <w:rsid w:val="00FA5D84"/>
    <w:rsid w:val="00FB4787"/>
    <w:rsid w:val="00FB4E00"/>
    <w:rsid w:val="00FB5222"/>
    <w:rsid w:val="00FB6377"/>
    <w:rsid w:val="00FB67CE"/>
    <w:rsid w:val="00FB67DF"/>
    <w:rsid w:val="00FB6AEA"/>
    <w:rsid w:val="00FC0539"/>
    <w:rsid w:val="00FC068F"/>
    <w:rsid w:val="00FC509C"/>
    <w:rsid w:val="00FC74A9"/>
    <w:rsid w:val="00FC7B5A"/>
    <w:rsid w:val="00FD1D17"/>
    <w:rsid w:val="00FD2A09"/>
    <w:rsid w:val="00FD3255"/>
    <w:rsid w:val="00FD598A"/>
    <w:rsid w:val="00FD7758"/>
    <w:rsid w:val="00FF0E68"/>
    <w:rsid w:val="00FF1394"/>
    <w:rsid w:val="00FF340D"/>
    <w:rsid w:val="00FF37C8"/>
    <w:rsid w:val="00FF672D"/>
    <w:rsid w:val="046EF236"/>
    <w:rsid w:val="0DF676AD"/>
    <w:rsid w:val="27BFAFCC"/>
    <w:rsid w:val="3522B998"/>
    <w:rsid w:val="434A2D6E"/>
    <w:rsid w:val="5083E236"/>
    <w:rsid w:val="58923AC4"/>
    <w:rsid w:val="69DAB438"/>
    <w:rsid w:val="6B4A6435"/>
    <w:rsid w:val="6C377588"/>
    <w:rsid w:val="6DE41C19"/>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1130B9"/>
  <w15:docId w15:val="{D5F8567D-3792-46D8-96CB-AFD9F8050C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3607"/>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hAnsiTheme="majorHAnsi" w:eastAsiaTheme="majorEastAsia"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hAnsiTheme="majorHAnsi" w:eastAsiaTheme="majorEastAsia"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hAnsiTheme="majorHAnsi" w:eastAsiaTheme="majorEastAsia"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hAnsiTheme="majorHAnsi" w:eastAsiaTheme="majorEastAsia"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hAnsiTheme="majorHAnsi" w:eastAsiaTheme="majorEastAsia"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hAnsiTheme="majorHAnsi" w:eastAsiaTheme="majorEastAsia"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hAnsiTheme="majorHAnsi" w:eastAsiaTheme="majorEastAsia"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hAnsiTheme="majorHAnsi" w:eastAsiaTheme="majorEastAsia"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hAnsiTheme="majorHAnsi" w:eastAsiaTheme="majorEastAsia" w:cstheme="majorBidi"/>
      <w:i/>
      <w:iCs/>
      <w:color w:val="404040" w:themeColor="text1" w:themeTint="BF"/>
      <w:sz w:val="20"/>
      <w:szCs w:val="20"/>
      <w:lang w:bidi="en-US"/>
    </w:rPr>
  </w:style>
  <w:style w:type="character" w:styleId="DefaultParagraphFont" w:default="1">
    <w:name w:val="Default Paragraph Font"/>
    <w:uiPriority w:val="1"/>
    <w:semiHidden/>
    <w:unhideWhenUsed/>
    <w:rsid w:val="004E3607"/>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4E3607"/>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styleId="BalloonTextChar" w:customStyle="1">
    <w:name w:val="Balloon Text Char"/>
    <w:basedOn w:val="DefaultParagraphFont"/>
    <w:link w:val="BalloonText"/>
    <w:uiPriority w:val="99"/>
    <w:semiHidden/>
    <w:rsid w:val="00A061D8"/>
    <w:rPr>
      <w:rFonts w:ascii="Tahoma" w:hAnsi="Tahoma" w:cs="Tahoma" w:eastAsiaTheme="minorHAnsi"/>
      <w:sz w:val="16"/>
      <w:szCs w:val="16"/>
      <w:lang w:val="en-AU" w:bidi="ar-SA"/>
    </w:rPr>
  </w:style>
  <w:style w:type="paragraph" w:styleId="OChead1" w:customStyle="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2250D"/>
    <w:rPr>
      <w:rFonts w:asciiTheme="majorHAnsi" w:hAnsiTheme="majorHAnsi" w:eastAsiaTheme="majorEastAsia" w:cstheme="majorBidi"/>
      <w:b/>
      <w:bCs/>
      <w:color w:val="365F91" w:themeColor="accent1" w:themeShade="BF"/>
      <w:sz w:val="28"/>
      <w:szCs w:val="28"/>
    </w:rPr>
  </w:style>
  <w:style w:type="paragraph" w:styleId="OCcovertitlenumber" w:customStyle="1">
    <w:name w:val="OC cover title number"/>
    <w:next w:val="Normal"/>
    <w:rsid w:val="00C2250D"/>
    <w:pPr>
      <w:spacing w:before="240" w:after="240" w:line="240" w:lineRule="atLeast"/>
      <w:jc w:val="right"/>
    </w:pPr>
    <w:rPr>
      <w:rFonts w:ascii="Arial" w:hAnsi="Arial" w:cs="Arial"/>
      <w:sz w:val="32"/>
      <w:szCs w:val="32"/>
    </w:rPr>
  </w:style>
  <w:style w:type="paragraph" w:styleId="OCcovertitle" w:customStyle="1">
    <w:name w:val="OC cover title"/>
    <w:basedOn w:val="OCcovertitlenumber"/>
    <w:next w:val="Normal"/>
    <w:rsid w:val="00C2250D"/>
    <w:pPr>
      <w:pBdr>
        <w:bottom w:val="single" w:color="auto" w:sz="4" w:space="1"/>
      </w:pBdr>
    </w:pPr>
    <w:rPr>
      <w:b/>
    </w:rPr>
  </w:style>
  <w:style w:type="paragraph" w:styleId="OCquote" w:customStyle="1">
    <w:name w:val="OC quote"/>
    <w:basedOn w:val="Normal"/>
    <w:next w:val="OCnumlist"/>
    <w:qFormat/>
    <w:rsid w:val="00A061D8"/>
    <w:pPr>
      <w:spacing w:before="120"/>
      <w:ind w:left="567" w:right="567"/>
    </w:pPr>
    <w:rPr>
      <w:rFonts w:ascii="Arial" w:hAnsi="Arial" w:cs="Arial"/>
      <w:lang w:bidi="en-US"/>
    </w:rPr>
  </w:style>
  <w:style w:type="character" w:styleId="Heading2Char" w:customStyle="1">
    <w:name w:val="Heading 2 Char"/>
    <w:basedOn w:val="DefaultParagraphFont"/>
    <w:link w:val="Heading2"/>
    <w:uiPriority w:val="9"/>
    <w:rsid w:val="00C2250D"/>
    <w:rPr>
      <w:rFonts w:asciiTheme="majorHAnsi" w:hAnsiTheme="majorHAnsi" w:eastAsiaTheme="majorEastAsia" w:cstheme="majorBidi"/>
      <w:b/>
      <w:bCs/>
      <w:color w:val="4F81BD" w:themeColor="accent1"/>
      <w:sz w:val="26"/>
      <w:szCs w:val="26"/>
    </w:rPr>
  </w:style>
  <w:style w:type="paragraph" w:styleId="OCcoverlearnerguide" w:customStyle="1">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styleId="Style1" w:customStyle="1">
    <w:name w:val="Style1"/>
    <w:basedOn w:val="OCbody"/>
    <w:next w:val="OCbody"/>
    <w:qFormat/>
    <w:rsid w:val="002B3635"/>
    <w:rPr>
      <w:b/>
    </w:rPr>
  </w:style>
  <w:style w:type="character" w:styleId="Heading3Char" w:customStyle="1">
    <w:name w:val="Heading 3 Char"/>
    <w:basedOn w:val="DefaultParagraphFont"/>
    <w:link w:val="Heading3"/>
    <w:uiPriority w:val="9"/>
    <w:rsid w:val="00C2250D"/>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C2250D"/>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C2250D"/>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C2250D"/>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C2250D"/>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C2250D"/>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C2250D"/>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styleId="OCreadacthead" w:customStyle="1">
    <w:name w:val="OC  read/act head"/>
    <w:next w:val="Normal"/>
    <w:qFormat/>
    <w:rsid w:val="00C2250D"/>
    <w:pPr>
      <w:spacing w:before="240" w:after="120" w:line="240" w:lineRule="auto"/>
    </w:pPr>
    <w:rPr>
      <w:rFonts w:ascii="Arial" w:hAnsi="Arial" w:cs="Arial" w:eastAsiaTheme="majorEastAsia"/>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styleId="OChead2" w:customStyle="1">
    <w:name w:val="OC head 2"/>
    <w:next w:val="Normal"/>
    <w:autoRedefine/>
    <w:qFormat/>
    <w:rsid w:val="00532C6A"/>
    <w:pPr>
      <w:numPr>
        <w:ilvl w:val="1"/>
        <w:numId w:val="4"/>
      </w:numPr>
      <w:spacing w:before="120" w:after="120" w:line="240" w:lineRule="auto"/>
      <w:ind w:right="424"/>
      <w:outlineLvl w:val="1"/>
    </w:pPr>
    <w:rPr>
      <w:rFonts w:ascii="Verdana" w:hAnsi="Verdana" w:cs="Arial"/>
      <w:sz w:val="28"/>
      <w:szCs w:val="20"/>
    </w:rPr>
  </w:style>
  <w:style w:type="paragraph" w:styleId="OChead3" w:customStyle="1">
    <w:name w:val="OC head 3"/>
    <w:basedOn w:val="OChead2"/>
    <w:next w:val="Normal"/>
    <w:autoRedefine/>
    <w:qFormat/>
    <w:rsid w:val="0052243A"/>
    <w:pPr>
      <w:outlineLvl w:val="2"/>
    </w:pPr>
    <w:rPr>
      <w:sz w:val="24"/>
      <w:u w:val="single"/>
    </w:rPr>
  </w:style>
  <w:style w:type="paragraph" w:styleId="OCheadD" w:customStyle="1">
    <w:name w:val="OC head D"/>
    <w:basedOn w:val="OChead3"/>
    <w:next w:val="Normal"/>
    <w:qFormat/>
    <w:rsid w:val="004237F1"/>
    <w:pPr>
      <w:spacing w:before="60" w:after="0"/>
      <w:outlineLvl w:val="3"/>
    </w:pPr>
    <w:rPr>
      <w:i/>
      <w:szCs w:val="24"/>
    </w:rPr>
  </w:style>
  <w:style w:type="paragraph" w:styleId="OCtablehead" w:customStyle="1">
    <w:name w:val="OC table head"/>
    <w:next w:val="Normal"/>
    <w:qFormat/>
    <w:rsid w:val="00A061D8"/>
    <w:pPr>
      <w:spacing w:before="60" w:after="60" w:line="240" w:lineRule="auto"/>
    </w:pPr>
    <w:rPr>
      <w:rFonts w:ascii="Arial" w:hAnsi="Arial" w:cs="Arial"/>
      <w:b/>
      <w:sz w:val="24"/>
      <w:szCs w:val="24"/>
    </w:rPr>
  </w:style>
  <w:style w:type="paragraph" w:styleId="OCCaption" w:customStyle="1">
    <w:name w:val="OC Caption"/>
    <w:next w:val="Normal"/>
    <w:qFormat/>
    <w:rsid w:val="00A061D8"/>
    <w:pPr>
      <w:spacing w:before="120" w:after="0" w:line="240" w:lineRule="auto"/>
    </w:pPr>
    <w:rPr>
      <w:rFonts w:ascii="Arial" w:hAnsi="Arial" w:cs="Arial"/>
      <w:i/>
    </w:rPr>
  </w:style>
  <w:style w:type="paragraph" w:styleId="OCsource" w:customStyle="1">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styleId="HeaderChar" w:customStyle="1">
    <w:name w:val="Header Char"/>
    <w:basedOn w:val="DefaultParagraphFont"/>
    <w:link w:val="Header"/>
    <w:uiPriority w:val="99"/>
    <w:rsid w:val="00A061D8"/>
    <w:rPr>
      <w:rFonts w:eastAsiaTheme="minorHAnsi"/>
      <w:lang w:val="en-AU" w:bidi="ar-SA"/>
    </w:rPr>
  </w:style>
  <w:style w:type="paragraph" w:styleId="OCepigraph" w:customStyle="1">
    <w:name w:val="OC epigraph"/>
    <w:next w:val="Normal"/>
    <w:qFormat/>
    <w:rsid w:val="00A061D8"/>
    <w:pPr>
      <w:spacing w:before="120" w:after="240" w:line="240" w:lineRule="auto"/>
    </w:pPr>
    <w:rPr>
      <w:rFonts w:ascii="Arial" w:hAnsi="Arial" w:cs="Arial" w:eastAsiaTheme="minorHAnsi"/>
      <w:i/>
      <w:sz w:val="24"/>
      <w:szCs w:val="24"/>
      <w:lang w:val="en-AU" w:bidi="ar-SA"/>
    </w:rPr>
  </w:style>
  <w:style w:type="paragraph" w:styleId="OCglossaryword" w:customStyle="1">
    <w:name w:val="OC glossary word"/>
    <w:qFormat/>
    <w:rsid w:val="00C2250D"/>
    <w:pPr>
      <w:spacing w:before="120" w:after="120" w:line="240" w:lineRule="auto"/>
      <w:ind w:left="567" w:hanging="567"/>
    </w:pPr>
    <w:rPr>
      <w:rFonts w:ascii="Arial" w:hAnsi="Arial" w:cs="Arial"/>
      <w:sz w:val="24"/>
      <w:szCs w:val="24"/>
    </w:rPr>
  </w:style>
  <w:style w:type="character" w:styleId="OCbold" w:customStyle="1">
    <w:name w:val="OC bold"/>
    <w:uiPriority w:val="1"/>
    <w:qFormat/>
    <w:rsid w:val="00A061D8"/>
    <w:rPr>
      <w:b/>
    </w:rPr>
  </w:style>
  <w:style w:type="paragraph" w:styleId="OCreference" w:customStyle="1">
    <w:name w:val="OC reference"/>
    <w:qFormat/>
    <w:rsid w:val="00A061D8"/>
    <w:pPr>
      <w:spacing w:line="240" w:lineRule="auto"/>
      <w:ind w:left="567" w:hanging="567"/>
    </w:pPr>
    <w:rPr>
      <w:rFonts w:ascii="Arial" w:hAnsi="Arial" w:cs="Arial"/>
    </w:rPr>
  </w:style>
  <w:style w:type="character" w:styleId="OCitalicsforcitations" w:customStyle="1">
    <w:name w:val="OC italics for citations"/>
    <w:basedOn w:val="DefaultParagraphFont"/>
    <w:uiPriority w:val="1"/>
    <w:qFormat/>
    <w:rsid w:val="00A061D8"/>
    <w:rPr>
      <w:i/>
    </w:rPr>
  </w:style>
  <w:style w:type="character" w:styleId="OCitalics" w:customStyle="1">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styleId="CommentTextChar" w:customStyle="1">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styleId="CommentSubjectChar" w:customStyle="1">
    <w:name w:val="Comment Subject Char"/>
    <w:basedOn w:val="CommentTextChar"/>
    <w:link w:val="CommentSubject"/>
    <w:uiPriority w:val="99"/>
    <w:semiHidden/>
    <w:rsid w:val="00A061D8"/>
    <w:rPr>
      <w:rFonts w:eastAsiaTheme="minorHAnsi"/>
      <w:b/>
      <w:bCs/>
      <w:sz w:val="20"/>
      <w:szCs w:val="20"/>
      <w:lang w:val="en-AU" w:bidi="ar-SA"/>
    </w:rPr>
  </w:style>
  <w:style w:type="paragraph" w:styleId="OCbullets1" w:customStyle="1">
    <w:name w:val="OC bullets 1"/>
    <w:basedOn w:val="Normal"/>
    <w:qFormat/>
    <w:rsid w:val="000321E6"/>
    <w:pPr>
      <w:spacing w:before="120"/>
      <w:ind w:left="357" w:hanging="357"/>
      <w:contextualSpacing/>
    </w:pPr>
    <w:rPr>
      <w:rFonts w:cs="Arial"/>
      <w:lang w:bidi="en-US"/>
    </w:rPr>
  </w:style>
  <w:style w:type="paragraph" w:styleId="OClist1" w:customStyle="1">
    <w:name w:val="OC list 1"/>
    <w:basedOn w:val="Normal"/>
    <w:qFormat/>
    <w:rsid w:val="000321E6"/>
    <w:pPr>
      <w:numPr>
        <w:numId w:val="1"/>
      </w:numPr>
      <w:spacing w:before="120"/>
      <w:ind w:left="357" w:hanging="357"/>
      <w:contextualSpacing/>
    </w:pPr>
    <w:rPr>
      <w:rFonts w:cs="Arial"/>
      <w:lang w:bidi="en-US"/>
    </w:rPr>
  </w:style>
  <w:style w:type="paragraph" w:styleId="OCbody" w:customStyle="1">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styleId="FooterChar" w:customStyle="1">
    <w:name w:val="Footer Char"/>
    <w:basedOn w:val="DefaultParagraphFont"/>
    <w:link w:val="Footer"/>
    <w:uiPriority w:val="99"/>
    <w:rsid w:val="00C25979"/>
    <w:rPr>
      <w:rFonts w:ascii="Arial" w:hAnsi="Arial" w:eastAsia="Times New Roman"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color="4F81BD" w:themeColor="accent1" w:sz="4" w:space="4"/>
      </w:pBdr>
      <w:spacing w:before="200" w:after="280"/>
      <w:ind w:left="936" w:right="936"/>
    </w:pPr>
    <w:rPr>
      <w:rFonts w:eastAsia="Cambria"/>
      <w:b/>
      <w:bCs/>
      <w:i/>
      <w:iCs/>
      <w:color w:val="4F81BD" w:themeColor="accent1"/>
      <w:lang w:val="en-GB"/>
    </w:rPr>
  </w:style>
  <w:style w:type="character" w:styleId="IntenseQuoteChar" w:customStyle="1">
    <w:name w:val="Intense Quote Char"/>
    <w:basedOn w:val="DefaultParagraphFont"/>
    <w:link w:val="IntenseQuote"/>
    <w:rsid w:val="00CC5DFA"/>
    <w:rPr>
      <w:rFonts w:ascii="Arial" w:hAnsi="Arial" w:eastAsia="Cambria" w:cs="Times New Roman"/>
      <w:b/>
      <w:bCs/>
      <w:i/>
      <w:iCs/>
      <w:color w:val="4F81BD" w:themeColor="accent1"/>
      <w:sz w:val="24"/>
      <w:szCs w:val="24"/>
      <w:lang w:val="en-GB" w:bidi="ar-SA"/>
    </w:rPr>
  </w:style>
  <w:style w:type="paragraph" w:styleId="OCbulletindent" w:customStyle="1">
    <w:name w:val="OC bullet indent"/>
    <w:basedOn w:val="OCbullets"/>
    <w:next w:val="OCbody"/>
    <w:qFormat/>
    <w:rsid w:val="00275AEF"/>
    <w:pPr>
      <w:ind w:left="924" w:hanging="357"/>
    </w:pPr>
  </w:style>
  <w:style w:type="paragraph" w:styleId="OCbullets" w:customStyle="1">
    <w:name w:val="OC bullets"/>
    <w:basedOn w:val="Normal"/>
    <w:autoRedefine/>
    <w:qFormat/>
    <w:rsid w:val="0052243A"/>
    <w:pPr>
      <w:spacing w:before="120"/>
      <w:ind w:left="360" w:hanging="360"/>
      <w:contextualSpacing/>
    </w:pPr>
    <w:rPr>
      <w:rFonts w:ascii="Calibri" w:hAnsi="Calibri" w:cs="Arial"/>
      <w:b/>
      <w:u w:color="000000"/>
      <w:lang w:bidi="en-US"/>
    </w:rPr>
  </w:style>
  <w:style w:type="paragraph" w:styleId="OCbodyindent" w:customStyle="1">
    <w:name w:val="OC body indent"/>
    <w:next w:val="OCbody"/>
    <w:qFormat/>
    <w:rsid w:val="00A061D8"/>
    <w:pPr>
      <w:spacing w:before="120" w:after="120" w:line="240" w:lineRule="auto"/>
      <w:ind w:left="567"/>
    </w:pPr>
    <w:rPr>
      <w:rFonts w:ascii="Arial" w:hAnsi="Arial" w:cs="Arial"/>
      <w:sz w:val="24"/>
      <w:szCs w:val="24"/>
    </w:rPr>
  </w:style>
  <w:style w:type="paragraph" w:styleId="OCnumlist" w:customStyle="1">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styleId="BodyTextChar" w:customStyle="1">
    <w:name w:val="Body Text Char"/>
    <w:basedOn w:val="DefaultParagraphFont"/>
    <w:link w:val="BodyText"/>
    <w:uiPriority w:val="99"/>
    <w:rsid w:val="00A061D8"/>
    <w:rPr>
      <w:rFonts w:eastAsiaTheme="minorHAnsi"/>
      <w:lang w:val="en-AU" w:bidi="ar-SA"/>
    </w:rPr>
  </w:style>
  <w:style w:type="paragraph" w:styleId="OCsourcebold" w:customStyle="1">
    <w:name w:val="OC source bold"/>
    <w:basedOn w:val="Normal"/>
    <w:next w:val="Normal"/>
    <w:link w:val="OCsourceboldChar"/>
    <w:qFormat/>
    <w:rsid w:val="00A061D8"/>
    <w:rPr>
      <w:rFonts w:ascii="Arial" w:hAnsi="Arial" w:cs="Arial"/>
      <w:b/>
      <w:sz w:val="20"/>
      <w:lang w:bidi="en-US"/>
    </w:rPr>
  </w:style>
  <w:style w:type="character" w:styleId="OCsourceboldChar" w:customStyle="1">
    <w:name w:val="OC source bold Char"/>
    <w:basedOn w:val="DefaultParagraphFont"/>
    <w:link w:val="OCsourcebold"/>
    <w:rsid w:val="00A061D8"/>
    <w:rPr>
      <w:rFonts w:ascii="Arial" w:hAnsi="Arial" w:cs="Arial"/>
      <w:b/>
      <w:sz w:val="20"/>
      <w:szCs w:val="24"/>
    </w:rPr>
  </w:style>
  <w:style w:type="paragraph" w:styleId="OCGlossaryword0" w:customStyle="1">
    <w:name w:val="OC Glossary word"/>
    <w:qFormat/>
    <w:rsid w:val="00A061D8"/>
    <w:pPr>
      <w:spacing w:before="120" w:after="120" w:line="240" w:lineRule="auto"/>
      <w:ind w:left="567" w:hanging="567"/>
    </w:pPr>
    <w:rPr>
      <w:rFonts w:ascii="Arial" w:hAnsi="Arial" w:cs="Arial"/>
      <w:sz w:val="24"/>
      <w:szCs w:val="24"/>
    </w:rPr>
  </w:style>
  <w:style w:type="character" w:styleId="OCemphasis" w:customStyle="1">
    <w:name w:val="OC emphasis"/>
    <w:basedOn w:val="DefaultParagraphFont"/>
    <w:uiPriority w:val="1"/>
    <w:qFormat/>
    <w:rsid w:val="00A061D8"/>
    <w:rPr>
      <w:i/>
    </w:rPr>
  </w:style>
  <w:style w:type="paragraph" w:styleId="OCreadact" w:customStyle="1">
    <w:name w:val="OC  read/act"/>
    <w:next w:val="OCbody"/>
    <w:qFormat/>
    <w:rsid w:val="00A061D8"/>
    <w:pPr>
      <w:spacing w:before="240" w:after="120" w:line="240" w:lineRule="auto"/>
    </w:pPr>
    <w:rPr>
      <w:rFonts w:ascii="Arial" w:hAnsi="Arial" w:cs="Arial" w:eastAsiaTheme="majorEastAsia"/>
      <w:b/>
      <w:sz w:val="28"/>
      <w:szCs w:val="28"/>
    </w:rPr>
  </w:style>
  <w:style w:type="numbering" w:styleId="OCnumlist2" w:customStyle="1">
    <w:name w:val="OC numlist2"/>
    <w:uiPriority w:val="99"/>
    <w:rsid w:val="00A061D8"/>
    <w:pPr>
      <w:numPr>
        <w:numId w:val="2"/>
      </w:numPr>
    </w:pPr>
  </w:style>
  <w:style w:type="paragraph" w:styleId="OCcover1" w:customStyle="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styleId="OCcover2" w:customStyle="1">
    <w:name w:val="OC cover 2"/>
    <w:next w:val="OCbody"/>
    <w:rsid w:val="00147766"/>
    <w:pPr>
      <w:pBdr>
        <w:bottom w:val="single" w:color="auto" w:sz="4" w:space="1"/>
      </w:pBdr>
      <w:spacing w:before="960" w:line="240" w:lineRule="auto"/>
      <w:contextualSpacing/>
      <w:jc w:val="right"/>
    </w:pPr>
    <w:rPr>
      <w:rFonts w:ascii="Arial" w:hAnsi="Arial" w:cs="Arial"/>
      <w:b/>
      <w:sz w:val="24"/>
      <w:szCs w:val="32"/>
    </w:rPr>
  </w:style>
  <w:style w:type="paragraph" w:styleId="OCcover3" w:customStyle="1">
    <w:name w:val="OC cover 3"/>
    <w:next w:val="Normal"/>
    <w:rsid w:val="00A061D8"/>
    <w:pPr>
      <w:spacing w:before="960" w:line="240" w:lineRule="auto"/>
      <w:jc w:val="right"/>
    </w:pPr>
    <w:rPr>
      <w:rFonts w:ascii="Arial" w:hAnsi="Arial" w:cs="Arial"/>
      <w:sz w:val="40"/>
      <w:szCs w:val="56"/>
    </w:rPr>
  </w:style>
  <w:style w:type="paragraph" w:styleId="OCcover4" w:customStyle="1">
    <w:name w:val="OC cover 4"/>
    <w:qFormat/>
    <w:rsid w:val="00147766"/>
    <w:pPr>
      <w:spacing w:before="3360" w:after="0" w:line="240" w:lineRule="auto"/>
      <w:jc w:val="right"/>
    </w:pPr>
    <w:rPr>
      <w:rFonts w:ascii="Arial" w:hAnsi="Arial" w:eastAsia="Times New Roman"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styleId="OCnumlistindent" w:customStyle="1">
    <w:name w:val="OC numlist indent"/>
    <w:basedOn w:val="OCnumlist"/>
    <w:next w:val="OCbody"/>
    <w:qFormat/>
    <w:rsid w:val="00A061D8"/>
    <w:pPr>
      <w:numPr>
        <w:numId w:val="0"/>
      </w:numPr>
    </w:pPr>
  </w:style>
  <w:style w:type="paragraph" w:styleId="OCbodyitalics" w:customStyle="1">
    <w:name w:val="OC body italics"/>
    <w:basedOn w:val="Normal"/>
    <w:next w:val="Normal"/>
    <w:autoRedefine/>
    <w:qFormat/>
    <w:rsid w:val="0068551C"/>
    <w:rPr>
      <w:iCs/>
    </w:rPr>
  </w:style>
  <w:style w:type="paragraph" w:styleId="Style2" w:customStyle="1">
    <w:name w:val="Style2"/>
    <w:basedOn w:val="OCbody"/>
    <w:qFormat/>
    <w:rsid w:val="008D4C74"/>
  </w:style>
  <w:style w:type="paragraph" w:styleId="Style3" w:customStyle="1">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link w:val="ListParagraphChar"/>
    <w:uiPriority w:val="34"/>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0" w:customStyle="1">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styleId="paragraph" w:customStyle="1">
    <w:name w:val="paragraph"/>
    <w:basedOn w:val="Normal"/>
    <w:rsid w:val="00952B1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52B1F"/>
  </w:style>
  <w:style w:type="character" w:styleId="eop" w:customStyle="1">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hAnsi="Times New Roman" w:eastAsia="Times New Roman" w:cs="Times New Roman"/>
      <w:sz w:val="24"/>
      <w:szCs w:val="24"/>
    </w:rPr>
  </w:style>
  <w:style w:type="paragraph" w:styleId="BCBody" w:customStyle="1">
    <w:name w:val="BC Body"/>
    <w:basedOn w:val="Normal"/>
    <w:link w:val="BCBodyChar"/>
    <w:qFormat/>
    <w:rsid w:val="009C06A0"/>
    <w:pPr>
      <w:spacing w:before="120" w:after="120" w:line="280" w:lineRule="exact"/>
    </w:pPr>
    <w:rPr>
      <w:rFonts w:ascii="Ebrima" w:hAnsi="Ebrima" w:eastAsia="Dotum" w:cs="Helvetica"/>
      <w:sz w:val="19"/>
      <w:szCs w:val="20"/>
    </w:rPr>
  </w:style>
  <w:style w:type="paragraph" w:styleId="BCAssessorBullet2" w:customStyle="1">
    <w:name w:val="BC Assessor Bullet 2"/>
    <w:qFormat/>
    <w:rsid w:val="009C06A0"/>
    <w:pPr>
      <w:numPr>
        <w:ilvl w:val="3"/>
        <w:numId w:val="5"/>
      </w:numPr>
      <w:spacing w:before="120" w:after="120" w:line="280" w:lineRule="exact"/>
    </w:pPr>
    <w:rPr>
      <w:rFonts w:ascii="Ebrima" w:hAnsi="Ebrima" w:eastAsiaTheme="minorHAnsi"/>
      <w:color w:val="FF0000"/>
      <w:sz w:val="19"/>
      <w:szCs w:val="19"/>
      <w:lang w:val="en-AU" w:bidi="ar-SA"/>
    </w:rPr>
  </w:style>
  <w:style w:type="paragraph" w:styleId="BCAssessorBullet1" w:customStyle="1">
    <w:name w:val="BC Assessor Bullet 1"/>
    <w:qFormat/>
    <w:rsid w:val="009C06A0"/>
    <w:pPr>
      <w:numPr>
        <w:ilvl w:val="2"/>
        <w:numId w:val="5"/>
      </w:numPr>
      <w:spacing w:before="120" w:after="120" w:line="280" w:lineRule="exact"/>
    </w:pPr>
    <w:rPr>
      <w:rFonts w:ascii="Ebrima" w:hAnsi="Ebrima" w:eastAsiaTheme="minorHAnsi"/>
      <w:color w:val="FF0000"/>
      <w:sz w:val="19"/>
      <w:szCs w:val="19"/>
      <w:lang w:val="en-AU" w:bidi="ar-SA"/>
    </w:rPr>
  </w:style>
  <w:style w:type="paragraph" w:styleId="BCBodyBullet1" w:customStyle="1">
    <w:name w:val="BC Body Bullet 1"/>
    <w:link w:val="BCBodyBullet1Char"/>
    <w:qFormat/>
    <w:rsid w:val="009C06A0"/>
    <w:pPr>
      <w:numPr>
        <w:numId w:val="5"/>
      </w:numPr>
      <w:spacing w:before="120" w:after="120" w:line="280" w:lineRule="exact"/>
    </w:pPr>
    <w:rPr>
      <w:rFonts w:ascii="Ebrima" w:hAnsi="Ebrima" w:eastAsiaTheme="minorHAnsi"/>
      <w:sz w:val="19"/>
      <w:lang w:val="en-AU" w:bidi="ar-SA"/>
    </w:rPr>
  </w:style>
  <w:style w:type="paragraph" w:styleId="BCBodyBullet2" w:customStyle="1">
    <w:name w:val="BC Body Bullet 2"/>
    <w:qFormat/>
    <w:rsid w:val="009C06A0"/>
    <w:pPr>
      <w:numPr>
        <w:ilvl w:val="1"/>
        <w:numId w:val="6"/>
      </w:numPr>
      <w:spacing w:before="120" w:after="120" w:line="280" w:lineRule="exact"/>
    </w:pPr>
    <w:rPr>
      <w:rFonts w:ascii="Ebrima" w:hAnsi="Ebrima" w:eastAsiaTheme="minorHAnsi"/>
      <w:sz w:val="19"/>
      <w:lang w:val="en-AU" w:bidi="ar-SA"/>
    </w:rPr>
  </w:style>
  <w:style w:type="paragraph" w:styleId="BCCheckbox1" w:customStyle="1">
    <w:name w:val="BC Checkbox 1"/>
    <w:qFormat/>
    <w:rsid w:val="009C06A0"/>
    <w:pPr>
      <w:numPr>
        <w:ilvl w:val="4"/>
        <w:numId w:val="5"/>
      </w:numPr>
      <w:spacing w:before="120" w:after="120" w:line="280" w:lineRule="exact"/>
    </w:pPr>
    <w:rPr>
      <w:rFonts w:ascii="Ebrima" w:hAnsi="Ebrima" w:eastAsiaTheme="minorHAnsi"/>
      <w:sz w:val="19"/>
      <w:lang w:val="en-AU" w:bidi="ar-SA"/>
    </w:rPr>
  </w:style>
  <w:style w:type="paragraph" w:styleId="BCCheckbox2" w:customStyle="1">
    <w:name w:val="BC Checkbox 2"/>
    <w:qFormat/>
    <w:rsid w:val="009C06A0"/>
    <w:pPr>
      <w:numPr>
        <w:ilvl w:val="6"/>
        <w:numId w:val="5"/>
      </w:numPr>
      <w:spacing w:before="120" w:after="120" w:line="280" w:lineRule="exact"/>
    </w:pPr>
    <w:rPr>
      <w:rFonts w:ascii="Ebrima" w:hAnsi="Ebrima" w:eastAsiaTheme="minorHAnsi"/>
      <w:sz w:val="19"/>
      <w:lang w:val="en-AU" w:bidi="ar-SA"/>
    </w:rPr>
  </w:style>
  <w:style w:type="character" w:styleId="BCBodyChar" w:customStyle="1">
    <w:name w:val="BC Body Char"/>
    <w:basedOn w:val="DefaultParagraphFont"/>
    <w:link w:val="BCBody"/>
    <w:rsid w:val="009C06A0"/>
    <w:rPr>
      <w:rFonts w:ascii="Ebrima" w:hAnsi="Ebrima" w:eastAsia="Dotum" w:cs="Helvetica"/>
      <w:sz w:val="19"/>
      <w:szCs w:val="20"/>
      <w:lang w:val="en-AU" w:bidi="ar-SA"/>
    </w:rPr>
  </w:style>
  <w:style w:type="character" w:styleId="BCBodyBullet1Char" w:customStyle="1">
    <w:name w:val="BC Body Bullet 1 Char"/>
    <w:basedOn w:val="DefaultParagraphFont"/>
    <w:link w:val="BCBodyBullet1"/>
    <w:rsid w:val="009C06A0"/>
    <w:rPr>
      <w:rFonts w:ascii="Ebrima" w:hAnsi="Ebrima" w:eastAsiaTheme="minorHAnsi"/>
      <w:sz w:val="19"/>
      <w:lang w:val="en-AU" w:bidi="ar-SA"/>
    </w:rPr>
  </w:style>
  <w:style w:type="paragraph" w:styleId="BCHeadD" w:customStyle="1">
    <w:name w:val="BC Head D"/>
    <w:basedOn w:val="Normal"/>
    <w:qFormat/>
    <w:rsid w:val="00A30110"/>
    <w:pPr>
      <w:spacing w:before="360" w:after="120" w:line="280" w:lineRule="exact"/>
    </w:pPr>
    <w:rPr>
      <w:rFonts w:ascii="NewsGoth BT" w:hAnsi="NewsGoth BT" w:eastAsia="MS Gothic"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hAnsi="Calibri Light" w:eastAsia="Calibri Light" w:cs="Calibri Light"/>
      <w:sz w:val="56"/>
      <w:szCs w:val="56"/>
    </w:rPr>
  </w:style>
  <w:style w:type="character" w:styleId="TitleChar" w:customStyle="1">
    <w:name w:val="Title Char"/>
    <w:basedOn w:val="DefaultParagraphFont"/>
    <w:link w:val="Title"/>
    <w:uiPriority w:val="10"/>
    <w:rsid w:val="000F33DF"/>
    <w:rPr>
      <w:rFonts w:ascii="Calibri Light" w:hAnsi="Calibri Light" w:eastAsia="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7"/>
      </w:numPr>
      <w:spacing w:after="120" w:line="240" w:lineRule="auto"/>
      <w:ind w:left="357" w:hanging="357"/>
      <w:contextualSpacing/>
    </w:pPr>
    <w:rPr>
      <w:rFonts w:ascii="Arial" w:hAnsi="Arial" w:eastAsia="Times New Roman" w:cs="Times New Roman"/>
      <w:szCs w:val="24"/>
    </w:rPr>
  </w:style>
  <w:style w:type="character" w:styleId="Emphasised" w:customStyle="1">
    <w:name w:val="Emphasised"/>
    <w:basedOn w:val="DefaultParagraphFont"/>
    <w:uiPriority w:val="1"/>
    <w:qFormat/>
    <w:rsid w:val="00363411"/>
    <w:rPr>
      <w:b/>
      <w:color w:val="145B85"/>
    </w:rPr>
  </w:style>
  <w:style w:type="paragraph" w:styleId="Default" w:customStyle="1">
    <w:name w:val="Default"/>
    <w:rsid w:val="00B73ABB"/>
    <w:pPr>
      <w:autoSpaceDE w:val="0"/>
      <w:autoSpaceDN w:val="0"/>
      <w:adjustRightInd w:val="0"/>
      <w:spacing w:after="0" w:line="240" w:lineRule="auto"/>
    </w:pPr>
    <w:rPr>
      <w:rFonts w:ascii="Arial" w:hAnsi="Arial" w:cs="Arial" w:eastAsiaTheme="minorHAnsi"/>
      <w:color w:val="000000"/>
      <w:sz w:val="24"/>
      <w:szCs w:val="24"/>
      <w:lang w:val="en-AU" w:bidi="ar-SA"/>
    </w:rPr>
  </w:style>
  <w:style w:type="character" w:styleId="ListParagraphChar" w:customStyle="1">
    <w:name w:val="List Paragraph Char"/>
    <w:basedOn w:val="DefaultParagraphFont"/>
    <w:link w:val="ListParagraph"/>
    <w:uiPriority w:val="34"/>
    <w:rsid w:val="00DA419E"/>
    <w:rPr>
      <w:rFonts w:eastAsiaTheme="minorHAnsi"/>
      <w:lang w:val="en-AU" w:bidi="ar-SA"/>
    </w:rPr>
  </w:style>
  <w:style w:type="paragraph" w:styleId="FootnoteText">
    <w:name w:val="footnote text"/>
    <w:basedOn w:val="Normal"/>
    <w:link w:val="FootnoteTextChar"/>
    <w:uiPriority w:val="99"/>
    <w:semiHidden/>
    <w:unhideWhenUsed/>
    <w:rsid w:val="008D70C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70C2"/>
    <w:rPr>
      <w:rFonts w:eastAsiaTheme="minorHAnsi"/>
      <w:sz w:val="20"/>
      <w:szCs w:val="20"/>
      <w:lang w:val="en-AU" w:bidi="ar-SA"/>
    </w:rPr>
  </w:style>
  <w:style w:type="character" w:styleId="FootnoteReference">
    <w:name w:val="footnote reference"/>
    <w:basedOn w:val="DefaultParagraphFont"/>
    <w:uiPriority w:val="99"/>
    <w:semiHidden/>
    <w:unhideWhenUsed/>
    <w:rsid w:val="008D7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133138588">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people" Target="people.xml" Id="Rd5cb47ad3cf64f3c" /><Relationship Type="http://schemas.microsoft.com/office/2011/relationships/commentsExtended" Target="commentsExtended.xml" Id="Rb2fac462f92c43b1" /><Relationship Type="http://schemas.microsoft.com/office/2016/09/relationships/commentsIds" Target="commentsIds.xml" Id="Rc438308157b74c81" /><Relationship Type="http://schemas.openxmlformats.org/officeDocument/2006/relationships/glossaryDocument" Target="glossary/document.xml" Id="Rdea753d8dd7c4b7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c697b1-1745-4a96-8ac5-c67a4e0b484c}"/>
      </w:docPartPr>
      <w:docPartBody>
        <w:p w14:paraId="57650EA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09C4B-BFD7-4977-96AA-72FD32CD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3.xml><?xml version="1.0" encoding="utf-8"?>
<ds:datastoreItem xmlns:ds="http://schemas.openxmlformats.org/officeDocument/2006/customXml" ds:itemID="{F5EC4BA8-0977-4241-80E2-0419FBB1DBFB}">
  <ds:schemaRefs>
    <ds:schemaRef ds:uri="http://schemas.microsoft.com/sharepoint/v3/contenttype/forms"/>
  </ds:schemaRefs>
</ds:datastoreItem>
</file>

<file path=customXml/itemProps4.xml><?xml version="1.0" encoding="utf-8"?>
<ds:datastoreItem xmlns:ds="http://schemas.openxmlformats.org/officeDocument/2006/customXml" ds:itemID="{B89179B7-D720-419E-9C7E-42449F6B0584}">
  <ds:schemaRefs>
    <ds:schemaRef ds:uri="cff330f7-cf22-4164-ab59-4b915ccf0943"/>
    <ds:schemaRef ds:uri="ce645488-6fd6-46e5-8e0c-bbe6f151e32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Lowry</dc:creator>
  <keywords/>
  <lastModifiedBy>Orshy Fekete</lastModifiedBy>
  <revision>24</revision>
  <dcterms:created xsi:type="dcterms:W3CDTF">2021-06-07T18:44:00.0000000Z</dcterms:created>
  <dcterms:modified xsi:type="dcterms:W3CDTF">2021-12-24T02:16:31.5592601Z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